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A01" w:rsidRPr="00CD121C" w:rsidRDefault="00D30301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CD121C">
        <w:rPr>
          <w:rFonts w:hint="eastAsia"/>
          <w:b/>
          <w:sz w:val="24"/>
        </w:rPr>
        <w:t xml:space="preserve">Syntheses, </w:t>
      </w:r>
      <w:r w:rsidR="00357C69">
        <w:rPr>
          <w:rFonts w:hint="eastAsia"/>
          <w:b/>
          <w:sz w:val="24"/>
        </w:rPr>
        <w:t>C</w:t>
      </w:r>
      <w:r w:rsidRPr="00CD121C">
        <w:rPr>
          <w:rFonts w:hint="eastAsia"/>
          <w:b/>
          <w:sz w:val="24"/>
        </w:rPr>
        <w:t xml:space="preserve">haracterization and </w:t>
      </w:r>
      <w:r w:rsidR="00357C69">
        <w:rPr>
          <w:rFonts w:hint="eastAsia"/>
          <w:b/>
          <w:sz w:val="24"/>
        </w:rPr>
        <w:t>C</w:t>
      </w:r>
      <w:r w:rsidRPr="00CD121C">
        <w:rPr>
          <w:rFonts w:hint="eastAsia"/>
          <w:b/>
          <w:sz w:val="24"/>
        </w:rPr>
        <w:t xml:space="preserve">rystal </w:t>
      </w:r>
      <w:r w:rsidR="00357C69">
        <w:rPr>
          <w:rFonts w:hint="eastAsia"/>
          <w:b/>
          <w:sz w:val="24"/>
        </w:rPr>
        <w:t>St</w:t>
      </w:r>
      <w:r w:rsidRPr="00CD121C">
        <w:rPr>
          <w:rFonts w:hint="eastAsia"/>
          <w:b/>
          <w:sz w:val="24"/>
        </w:rPr>
        <w:t xml:space="preserve">ructures of Schiff </w:t>
      </w:r>
      <w:r w:rsidR="00357C69">
        <w:rPr>
          <w:rFonts w:hint="eastAsia"/>
          <w:b/>
          <w:sz w:val="24"/>
        </w:rPr>
        <w:t>B</w:t>
      </w:r>
      <w:r w:rsidRPr="00CD121C">
        <w:rPr>
          <w:rFonts w:hint="eastAsia"/>
          <w:b/>
          <w:sz w:val="24"/>
        </w:rPr>
        <w:t xml:space="preserve">ase </w:t>
      </w:r>
      <w:r w:rsidR="00357C69">
        <w:rPr>
          <w:rFonts w:hint="eastAsia"/>
          <w:b/>
          <w:sz w:val="24"/>
        </w:rPr>
        <w:t>Z</w:t>
      </w:r>
      <w:r w:rsidR="00317B66">
        <w:rPr>
          <w:rFonts w:hint="eastAsia"/>
          <w:b/>
          <w:sz w:val="24"/>
        </w:rPr>
        <w:t>inc</w:t>
      </w:r>
      <w:r w:rsidRPr="00CD121C">
        <w:rPr>
          <w:rFonts w:hint="eastAsia"/>
          <w:b/>
          <w:sz w:val="24"/>
        </w:rPr>
        <w:t xml:space="preserve">(II) </w:t>
      </w:r>
      <w:r w:rsidR="00357C69">
        <w:rPr>
          <w:rFonts w:hint="eastAsia"/>
          <w:b/>
          <w:sz w:val="24"/>
        </w:rPr>
        <w:t>C</w:t>
      </w:r>
      <w:r w:rsidRPr="00CD121C">
        <w:rPr>
          <w:rFonts w:hint="eastAsia"/>
          <w:b/>
          <w:sz w:val="24"/>
        </w:rPr>
        <w:t>omplexes with</w:t>
      </w:r>
      <w:r w:rsidR="00357C69">
        <w:rPr>
          <w:rFonts w:hint="eastAsia"/>
          <w:b/>
          <w:sz w:val="24"/>
        </w:rPr>
        <w:t xml:space="preserve"> A</w:t>
      </w:r>
      <w:r w:rsidRPr="00CD121C">
        <w:rPr>
          <w:rFonts w:hint="eastAsia"/>
          <w:b/>
          <w:sz w:val="24"/>
        </w:rPr>
        <w:t xml:space="preserve">ntibacterial </w:t>
      </w:r>
      <w:r w:rsidR="00357C69">
        <w:rPr>
          <w:rFonts w:hint="eastAsia"/>
          <w:b/>
          <w:sz w:val="24"/>
        </w:rPr>
        <w:t>A</w:t>
      </w:r>
      <w:r w:rsidRPr="00CD121C">
        <w:rPr>
          <w:rFonts w:hint="eastAsia"/>
          <w:b/>
          <w:sz w:val="24"/>
        </w:rPr>
        <w:t>ctivity</w:t>
      </w:r>
    </w:p>
    <w:p w:rsidR="00F96C4B" w:rsidRDefault="00F96C4B" w:rsidP="00E007B5">
      <w:pPr>
        <w:adjustRightInd w:val="0"/>
        <w:snapToGrid w:val="0"/>
        <w:spacing w:line="480" w:lineRule="auto"/>
        <w:jc w:val="center"/>
        <w:rPr>
          <w:bCs/>
          <w:sz w:val="24"/>
        </w:rPr>
      </w:pPr>
    </w:p>
    <w:p w:rsidR="008C3908" w:rsidRPr="00024A19" w:rsidRDefault="008C3908" w:rsidP="00E007B5">
      <w:pPr>
        <w:adjustRightInd w:val="0"/>
        <w:snapToGrid w:val="0"/>
        <w:spacing w:line="480" w:lineRule="auto"/>
        <w:jc w:val="center"/>
        <w:rPr>
          <w:b/>
          <w:bCs/>
          <w:sz w:val="24"/>
        </w:rPr>
      </w:pPr>
      <w:r w:rsidRPr="00357C69">
        <w:rPr>
          <w:b/>
          <w:bCs/>
          <w:sz w:val="24"/>
        </w:rPr>
        <w:t>D</w:t>
      </w:r>
      <w:r w:rsidR="00D30301" w:rsidRPr="00357C69">
        <w:rPr>
          <w:rFonts w:hint="eastAsia"/>
          <w:b/>
          <w:bCs/>
          <w:sz w:val="24"/>
        </w:rPr>
        <w:t>ong-Lai Peng</w:t>
      </w:r>
      <w:r w:rsidR="0045252F">
        <w:rPr>
          <w:b/>
          <w:bCs/>
          <w:sz w:val="24"/>
          <w:vertAlign w:val="superscript"/>
        </w:rPr>
        <w:t>1,2</w:t>
      </w:r>
      <w:r w:rsidR="00024A19">
        <w:rPr>
          <w:rFonts w:hint="eastAsia"/>
          <w:b/>
          <w:bCs/>
          <w:sz w:val="24"/>
        </w:rPr>
        <w:t xml:space="preserve">, </w:t>
      </w:r>
      <w:r w:rsidR="00024A19" w:rsidRPr="00024A19">
        <w:rPr>
          <w:b/>
          <w:bCs/>
          <w:sz w:val="24"/>
        </w:rPr>
        <w:t>Nan Sun</w:t>
      </w:r>
      <w:r w:rsidR="0045252F">
        <w:rPr>
          <w:b/>
          <w:bCs/>
          <w:sz w:val="24"/>
          <w:vertAlign w:val="superscript"/>
        </w:rPr>
        <w:t>3</w:t>
      </w:r>
    </w:p>
    <w:p w:rsidR="00F96C4B" w:rsidRPr="00A63296" w:rsidRDefault="00F96C4B" w:rsidP="00E007B5">
      <w:pPr>
        <w:adjustRightInd w:val="0"/>
        <w:snapToGrid w:val="0"/>
        <w:spacing w:line="480" w:lineRule="auto"/>
        <w:jc w:val="center"/>
        <w:rPr>
          <w:bCs/>
          <w:sz w:val="24"/>
        </w:rPr>
      </w:pPr>
    </w:p>
    <w:p w:rsidR="008C3908" w:rsidRDefault="008C3908" w:rsidP="00E007B5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 w:rsidRPr="00357C69">
        <w:rPr>
          <w:rFonts w:ascii="Times New Roman" w:cs="Times New Roman" w:hint="default"/>
          <w:i/>
          <w:sz w:val="24"/>
          <w:szCs w:val="24"/>
          <w:vertAlign w:val="superscript"/>
        </w:rPr>
        <w:t>1</w:t>
      </w:r>
      <w:r w:rsidRPr="00357C69">
        <w:rPr>
          <w:rFonts w:ascii="Times New Roman" w:cs="Times New Roman" w:hint="default"/>
          <w:i/>
          <w:sz w:val="24"/>
          <w:szCs w:val="24"/>
        </w:rPr>
        <w:t xml:space="preserve"> Key Laboratory of Surface and Interface Science of Henan Province, School of Material &amp; Chemical Engineering, Zhengzhou University of Light Industry, Zhengzhou 450001, P.R. China</w:t>
      </w:r>
    </w:p>
    <w:p w:rsidR="0045252F" w:rsidRPr="00357C69" w:rsidRDefault="0045252F" w:rsidP="0045252F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>
        <w:rPr>
          <w:rFonts w:ascii="Times New Roman" w:cs="Times New Roman" w:hint="default"/>
          <w:i/>
          <w:sz w:val="24"/>
          <w:szCs w:val="24"/>
          <w:vertAlign w:val="superscript"/>
        </w:rPr>
        <w:t>2</w:t>
      </w:r>
      <w:r w:rsidRPr="00357C69">
        <w:rPr>
          <w:rFonts w:ascii="Times New Roman" w:cs="Times New Roman" w:hint="default"/>
          <w:i/>
          <w:sz w:val="24"/>
          <w:szCs w:val="24"/>
        </w:rPr>
        <w:t xml:space="preserve"> Henan Collaborative Innovation Center of Environmental Pollution Control and Ecological Restoration, Zhengzhou University of Light Industry, Zhengzhou 450001, P.R. China</w:t>
      </w:r>
    </w:p>
    <w:p w:rsidR="00024A19" w:rsidRPr="00357C69" w:rsidRDefault="0045252F" w:rsidP="00E007B5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>
        <w:rPr>
          <w:rFonts w:ascii="Times New Roman" w:cs="Times New Roman" w:hint="default"/>
          <w:i/>
          <w:sz w:val="24"/>
          <w:szCs w:val="24"/>
          <w:vertAlign w:val="superscript"/>
        </w:rPr>
        <w:t>3</w:t>
      </w:r>
      <w:r w:rsidR="00024A19">
        <w:rPr>
          <w:rFonts w:ascii="Times New Roman" w:cs="Times New Roman"/>
          <w:i/>
          <w:sz w:val="24"/>
          <w:szCs w:val="24"/>
        </w:rPr>
        <w:t xml:space="preserve"> </w:t>
      </w:r>
      <w:r w:rsidR="00024A19" w:rsidRPr="00024A19">
        <w:rPr>
          <w:rFonts w:ascii="Times New Roman" w:cs="Times New Roman"/>
          <w:i/>
          <w:sz w:val="24"/>
          <w:szCs w:val="24"/>
        </w:rPr>
        <w:t>College of Chemistry, Chemical Engineering and Material Science, Shandong Normal University, Jinan 250014, P.R. China</w:t>
      </w:r>
    </w:p>
    <w:p w:rsidR="008C3908" w:rsidRPr="00357C69" w:rsidRDefault="008C3908" w:rsidP="00E007B5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 w:rsidRPr="00357C69">
        <w:rPr>
          <w:rFonts w:ascii="Times New Roman" w:cs="Times New Roman" w:hint="default"/>
          <w:i/>
          <w:sz w:val="24"/>
          <w:szCs w:val="24"/>
        </w:rPr>
        <w:t>E-mail: pengdonglai2015@sina.com</w:t>
      </w:r>
    </w:p>
    <w:p w:rsidR="002F2FBB" w:rsidRPr="0024570E" w:rsidRDefault="002F2FBB" w:rsidP="00E007B5">
      <w:pPr>
        <w:adjustRightInd w:val="0"/>
        <w:snapToGrid w:val="0"/>
        <w:spacing w:line="480" w:lineRule="auto"/>
        <w:rPr>
          <w:sz w:val="24"/>
        </w:rPr>
      </w:pPr>
    </w:p>
    <w:p w:rsidR="00625F8C" w:rsidRPr="0024570E" w:rsidRDefault="00625F8C" w:rsidP="00E007B5">
      <w:pPr>
        <w:adjustRightInd w:val="0"/>
        <w:snapToGrid w:val="0"/>
        <w:spacing w:line="480" w:lineRule="auto"/>
        <w:rPr>
          <w:b/>
          <w:sz w:val="24"/>
        </w:rPr>
      </w:pPr>
      <w:r w:rsidRPr="0024570E">
        <w:rPr>
          <w:b/>
          <w:sz w:val="24"/>
        </w:rPr>
        <w:t>A</w:t>
      </w:r>
      <w:r w:rsidR="00357C69">
        <w:rPr>
          <w:rFonts w:hint="eastAsia"/>
          <w:b/>
          <w:sz w:val="24"/>
        </w:rPr>
        <w:t>bstract</w:t>
      </w:r>
    </w:p>
    <w:p w:rsidR="002F2FBB" w:rsidRPr="0024570E" w:rsidRDefault="002079D8" w:rsidP="00E007B5">
      <w:pPr>
        <w:adjustRightInd w:val="0"/>
        <w:snapToGrid w:val="0"/>
        <w:spacing w:line="480" w:lineRule="auto"/>
        <w:rPr>
          <w:sz w:val="24"/>
        </w:rPr>
      </w:pPr>
      <w:r w:rsidRPr="0024570E">
        <w:rPr>
          <w:sz w:val="24"/>
        </w:rPr>
        <w:t>Two</w:t>
      </w:r>
      <w:r w:rsidR="00830879">
        <w:rPr>
          <w:rFonts w:hint="eastAsia"/>
          <w:sz w:val="24"/>
        </w:rPr>
        <w:t xml:space="preserve"> polynuclear</w:t>
      </w:r>
      <w:r w:rsidR="00625F8C" w:rsidRPr="0024570E">
        <w:rPr>
          <w:sz w:val="24"/>
        </w:rPr>
        <w:t xml:space="preserve"> </w:t>
      </w:r>
      <w:r w:rsidR="00317B66">
        <w:rPr>
          <w:rFonts w:hint="eastAsia"/>
          <w:sz w:val="24"/>
        </w:rPr>
        <w:t>zinc</w:t>
      </w:r>
      <w:r w:rsidR="00625F8C" w:rsidRPr="0024570E">
        <w:rPr>
          <w:sz w:val="24"/>
        </w:rPr>
        <w:t>(II) complexes, [</w:t>
      </w:r>
      <w:r w:rsidR="00317B66">
        <w:rPr>
          <w:rFonts w:hint="eastAsia"/>
        </w:rPr>
        <w:t>Zn</w:t>
      </w:r>
      <w:r w:rsidR="00830879" w:rsidRPr="00830879">
        <w:rPr>
          <w:rFonts w:hint="eastAsia"/>
          <w:vertAlign w:val="subscript"/>
        </w:rPr>
        <w:t>2</w:t>
      </w:r>
      <w:r w:rsidR="00830879">
        <w:rPr>
          <w:rFonts w:hint="eastAsia"/>
        </w:rPr>
        <w:t>(</w:t>
      </w:r>
      <w:r w:rsidR="00625F8C" w:rsidRPr="0024570E">
        <w:rPr>
          <w:sz w:val="24"/>
        </w:rPr>
        <w:t>L</w:t>
      </w:r>
      <w:r w:rsidR="00625F8C" w:rsidRPr="0024570E">
        <w:rPr>
          <w:sz w:val="24"/>
          <w:vertAlign w:val="superscript"/>
        </w:rPr>
        <w:t>1</w:t>
      </w:r>
      <w:r w:rsidR="00830879">
        <w:rPr>
          <w:rFonts w:hint="eastAsia"/>
          <w:sz w:val="24"/>
        </w:rPr>
        <w:t>)</w:t>
      </w:r>
      <w:r w:rsidR="00830879" w:rsidRPr="00830879">
        <w:rPr>
          <w:rFonts w:hint="eastAsia"/>
          <w:sz w:val="24"/>
          <w:vertAlign w:val="subscript"/>
        </w:rPr>
        <w:t>2</w:t>
      </w:r>
      <w:r w:rsidR="00830879">
        <w:rPr>
          <w:rFonts w:hint="eastAsia"/>
          <w:sz w:val="24"/>
        </w:rPr>
        <w:t>(</w:t>
      </w:r>
      <w:r w:rsidR="00317B66">
        <w:rPr>
          <w:rFonts w:hint="eastAsia"/>
          <w:sz w:val="24"/>
        </w:rPr>
        <w:t>OH</w:t>
      </w:r>
      <w:r w:rsidR="00317B66">
        <w:rPr>
          <w:rFonts w:hint="eastAsia"/>
          <w:sz w:val="24"/>
          <w:vertAlign w:val="subscript"/>
        </w:rPr>
        <w:t>2</w:t>
      </w:r>
      <w:r w:rsidR="00317B66">
        <w:rPr>
          <w:rFonts w:hint="eastAsia"/>
          <w:sz w:val="24"/>
        </w:rPr>
        <w:t>)</w:t>
      </w:r>
      <w:r w:rsidR="00830879" w:rsidRPr="00830879">
        <w:rPr>
          <w:rFonts w:hint="eastAsia"/>
          <w:sz w:val="24"/>
          <w:vertAlign w:val="subscript"/>
        </w:rPr>
        <w:t>2</w:t>
      </w:r>
      <w:r w:rsidR="00317B66">
        <w:rPr>
          <w:rFonts w:hint="eastAsia"/>
          <w:sz w:val="24"/>
        </w:rPr>
        <w:t>]</w:t>
      </w:r>
      <w:r w:rsidRPr="0024570E">
        <w:rPr>
          <w:sz w:val="24"/>
        </w:rPr>
        <w:t xml:space="preserve"> </w:t>
      </w:r>
      <w:r w:rsidR="00625F8C" w:rsidRPr="0024570E">
        <w:rPr>
          <w:sz w:val="24"/>
        </w:rPr>
        <w:t>(</w:t>
      </w:r>
      <w:r w:rsidR="00D30301" w:rsidRPr="0045252F">
        <w:rPr>
          <w:rFonts w:hint="eastAsia"/>
          <w:b/>
          <w:sz w:val="24"/>
        </w:rPr>
        <w:t>1</w:t>
      </w:r>
      <w:r w:rsidR="00625F8C" w:rsidRPr="0024570E">
        <w:rPr>
          <w:sz w:val="24"/>
        </w:rPr>
        <w:t>)</w:t>
      </w:r>
      <w:r w:rsidR="002B1F60">
        <w:rPr>
          <w:sz w:val="24"/>
        </w:rPr>
        <w:t xml:space="preserve"> and [</w:t>
      </w:r>
      <w:r w:rsidR="00317B66">
        <w:rPr>
          <w:rFonts w:hint="eastAsia"/>
          <w:sz w:val="24"/>
        </w:rPr>
        <w:t>Zn</w:t>
      </w:r>
      <w:r w:rsidRPr="0024570E">
        <w:rPr>
          <w:sz w:val="24"/>
        </w:rPr>
        <w:t>L</w:t>
      </w:r>
      <w:r w:rsidRPr="0024570E">
        <w:rPr>
          <w:sz w:val="24"/>
          <w:vertAlign w:val="superscript"/>
        </w:rPr>
        <w:t>2</w:t>
      </w:r>
      <w:r w:rsidR="00D30301">
        <w:rPr>
          <w:rFonts w:hint="eastAsia"/>
          <w:sz w:val="24"/>
        </w:rPr>
        <w:t>(</w:t>
      </w:r>
      <w:r w:rsidR="00317B66" w:rsidRPr="00317B66">
        <w:rPr>
          <w:i/>
          <w:sz w:val="24"/>
        </w:rPr>
        <w:t>μ</w:t>
      </w:r>
      <w:r w:rsidR="00317B66" w:rsidRPr="00317B66">
        <w:rPr>
          <w:rFonts w:hint="eastAsia"/>
          <w:sz w:val="24"/>
          <w:vertAlign w:val="subscript"/>
        </w:rPr>
        <w:t>1,1</w:t>
      </w:r>
      <w:r w:rsidR="00317B66">
        <w:rPr>
          <w:rFonts w:hint="eastAsia"/>
          <w:sz w:val="24"/>
        </w:rPr>
        <w:t>-</w:t>
      </w:r>
      <w:r w:rsidR="00D30301">
        <w:rPr>
          <w:rFonts w:hint="eastAsia"/>
          <w:sz w:val="24"/>
        </w:rPr>
        <w:t>N</w:t>
      </w:r>
      <w:r w:rsidR="00317B66">
        <w:rPr>
          <w:rFonts w:hint="eastAsia"/>
          <w:sz w:val="24"/>
          <w:vertAlign w:val="subscript"/>
        </w:rPr>
        <w:t>3</w:t>
      </w:r>
      <w:r w:rsidR="002B1F60" w:rsidRPr="002B1F60">
        <w:rPr>
          <w:rFonts w:hint="eastAsia"/>
          <w:sz w:val="24"/>
        </w:rPr>
        <w:t>)</w:t>
      </w:r>
      <w:r w:rsidRPr="0024570E">
        <w:rPr>
          <w:sz w:val="24"/>
        </w:rPr>
        <w:t>]</w:t>
      </w:r>
      <w:r w:rsidR="00317B66" w:rsidRPr="00317B66">
        <w:rPr>
          <w:rFonts w:hint="eastAsia"/>
          <w:sz w:val="24"/>
          <w:vertAlign w:val="subscript"/>
        </w:rPr>
        <w:t>n</w:t>
      </w:r>
      <w:r w:rsidRPr="0024570E">
        <w:rPr>
          <w:sz w:val="24"/>
        </w:rPr>
        <w:t xml:space="preserve"> (</w:t>
      </w:r>
      <w:r w:rsidR="00D30301" w:rsidRPr="0045252F">
        <w:rPr>
          <w:rFonts w:hint="eastAsia"/>
          <w:b/>
          <w:sz w:val="24"/>
        </w:rPr>
        <w:t>2</w:t>
      </w:r>
      <w:r w:rsidRPr="0024570E">
        <w:rPr>
          <w:sz w:val="24"/>
        </w:rPr>
        <w:t xml:space="preserve">), </w:t>
      </w:r>
      <w:r w:rsidR="00625F8C" w:rsidRPr="0024570E">
        <w:rPr>
          <w:sz w:val="24"/>
        </w:rPr>
        <w:t>where L</w:t>
      </w:r>
      <w:r w:rsidR="00625F8C" w:rsidRPr="0024570E">
        <w:rPr>
          <w:sz w:val="24"/>
          <w:vertAlign w:val="superscript"/>
        </w:rPr>
        <w:t>1</w:t>
      </w:r>
      <w:r w:rsidR="00625F8C" w:rsidRPr="0024570E">
        <w:rPr>
          <w:sz w:val="24"/>
        </w:rPr>
        <w:t xml:space="preserve"> </w:t>
      </w:r>
      <w:r w:rsidR="00E2589F">
        <w:rPr>
          <w:rFonts w:hint="eastAsia"/>
          <w:sz w:val="24"/>
        </w:rPr>
        <w:t>is the dianionic form of</w:t>
      </w:r>
      <w:r w:rsidR="00625F8C" w:rsidRPr="0024570E">
        <w:rPr>
          <w:sz w:val="24"/>
        </w:rPr>
        <w:t xml:space="preserve"> </w:t>
      </w:r>
      <w:r w:rsidR="00E2589F" w:rsidRPr="00E2589F">
        <w:rPr>
          <w:rFonts w:hint="eastAsia"/>
          <w:i/>
          <w:sz w:val="24"/>
        </w:rPr>
        <w:t>N,N</w:t>
      </w:r>
      <w:r w:rsidR="00E2589F" w:rsidRPr="00E2589F">
        <w:rPr>
          <w:i/>
          <w:sz w:val="24"/>
        </w:rPr>
        <w:t>’</w:t>
      </w:r>
      <w:r w:rsidR="00E2589F">
        <w:rPr>
          <w:rFonts w:hint="eastAsia"/>
          <w:sz w:val="24"/>
        </w:rPr>
        <w:t>-bis(3,5-difluoro-2-hydroxybenzylidene)-1,3-diaminopropane</w:t>
      </w:r>
      <w:r w:rsidR="0045252F">
        <w:rPr>
          <w:sz w:val="24"/>
        </w:rPr>
        <w:t>, and</w:t>
      </w:r>
      <w:r w:rsidR="00337D15" w:rsidRPr="0024570E">
        <w:rPr>
          <w:sz w:val="24"/>
        </w:rPr>
        <w:t xml:space="preserve"> L</w:t>
      </w:r>
      <w:r w:rsidR="00337D15" w:rsidRPr="0024570E">
        <w:rPr>
          <w:sz w:val="24"/>
          <w:vertAlign w:val="superscript"/>
        </w:rPr>
        <w:t>2</w:t>
      </w:r>
      <w:r w:rsidR="004618C7">
        <w:rPr>
          <w:sz w:val="24"/>
        </w:rPr>
        <w:t xml:space="preserve"> </w:t>
      </w:r>
      <w:r w:rsidR="00E2589F">
        <w:rPr>
          <w:rFonts w:hint="eastAsia"/>
          <w:sz w:val="24"/>
        </w:rPr>
        <w:t>is the monoanionic form of</w:t>
      </w:r>
      <w:r w:rsidR="004618C7">
        <w:rPr>
          <w:sz w:val="24"/>
        </w:rPr>
        <w:t xml:space="preserve"> </w:t>
      </w:r>
      <w:r w:rsidR="00E2589F">
        <w:rPr>
          <w:rFonts w:hint="eastAsia"/>
          <w:sz w:val="24"/>
        </w:rPr>
        <w:t>2-[(2-dimethylaminoethylimino)methyl]-4,6-difluorophenol</w:t>
      </w:r>
      <w:r w:rsidR="00337D15" w:rsidRPr="0024570E">
        <w:rPr>
          <w:sz w:val="24"/>
        </w:rPr>
        <w:t xml:space="preserve">, </w:t>
      </w:r>
      <w:r w:rsidR="00625F8C" w:rsidRPr="0024570E">
        <w:rPr>
          <w:sz w:val="24"/>
        </w:rPr>
        <w:t xml:space="preserve">have been </w:t>
      </w:r>
      <w:r w:rsidR="005C1577" w:rsidRPr="0024570E">
        <w:rPr>
          <w:sz w:val="24"/>
        </w:rPr>
        <w:t xml:space="preserve">prepared </w:t>
      </w:r>
      <w:r w:rsidR="00625F8C" w:rsidRPr="0024570E">
        <w:rPr>
          <w:sz w:val="24"/>
        </w:rPr>
        <w:t xml:space="preserve">and structurally characterized by </w:t>
      </w:r>
      <w:r w:rsidR="009162B8">
        <w:rPr>
          <w:sz w:val="24"/>
        </w:rPr>
        <w:t>elemental</w:t>
      </w:r>
      <w:r w:rsidR="009162B8">
        <w:rPr>
          <w:rFonts w:hint="eastAsia"/>
          <w:sz w:val="24"/>
        </w:rPr>
        <w:t xml:space="preserve"> analyses, IR and UV-Vis spectra, as well as </w:t>
      </w:r>
      <w:r w:rsidR="007775EB">
        <w:rPr>
          <w:rFonts w:hint="eastAsia"/>
          <w:sz w:val="24"/>
        </w:rPr>
        <w:t>single</w:t>
      </w:r>
      <w:r w:rsidR="0045252F">
        <w:rPr>
          <w:sz w:val="24"/>
        </w:rPr>
        <w:t>-</w:t>
      </w:r>
      <w:r w:rsidR="007775EB">
        <w:rPr>
          <w:rFonts w:hint="eastAsia"/>
          <w:sz w:val="24"/>
        </w:rPr>
        <w:t xml:space="preserve">crystal </w:t>
      </w:r>
      <w:r w:rsidR="00625F8C" w:rsidRPr="0024570E">
        <w:rPr>
          <w:sz w:val="24"/>
        </w:rPr>
        <w:t xml:space="preserve">X-ray </w:t>
      </w:r>
      <w:r w:rsidR="0045252F">
        <w:rPr>
          <w:sz w:val="24"/>
        </w:rPr>
        <w:t>diffraction</w:t>
      </w:r>
      <w:r w:rsidR="00625F8C" w:rsidRPr="0024570E">
        <w:rPr>
          <w:sz w:val="24"/>
        </w:rPr>
        <w:t xml:space="preserve">. </w:t>
      </w:r>
      <w:r w:rsidR="005C1577" w:rsidRPr="0024570E">
        <w:rPr>
          <w:sz w:val="24"/>
        </w:rPr>
        <w:t>In complex</w:t>
      </w:r>
      <w:r w:rsidR="00A35BF3">
        <w:rPr>
          <w:rFonts w:hint="eastAsia"/>
          <w:sz w:val="24"/>
        </w:rPr>
        <w:t xml:space="preserve"> </w:t>
      </w:r>
      <w:r w:rsidR="00D30301" w:rsidRPr="0045252F">
        <w:rPr>
          <w:rFonts w:hint="eastAsia"/>
          <w:b/>
          <w:sz w:val="24"/>
        </w:rPr>
        <w:t>1</w:t>
      </w:r>
      <w:r w:rsidR="005C1577" w:rsidRPr="0024570E">
        <w:rPr>
          <w:sz w:val="24"/>
        </w:rPr>
        <w:t xml:space="preserve">, the </w:t>
      </w:r>
      <w:r w:rsidR="000B0C67">
        <w:rPr>
          <w:rFonts w:hint="eastAsia"/>
          <w:sz w:val="24"/>
        </w:rPr>
        <w:t>Zn</w:t>
      </w:r>
      <w:r w:rsidR="005C1577" w:rsidRPr="0024570E">
        <w:rPr>
          <w:sz w:val="24"/>
        </w:rPr>
        <w:t xml:space="preserve"> atom</w:t>
      </w:r>
      <w:r w:rsidR="00A35BF3">
        <w:rPr>
          <w:rFonts w:hint="eastAsia"/>
          <w:sz w:val="24"/>
        </w:rPr>
        <w:t xml:space="preserve"> i</w:t>
      </w:r>
      <w:r w:rsidR="00601998" w:rsidRPr="0024570E">
        <w:rPr>
          <w:sz w:val="24"/>
        </w:rPr>
        <w:t>s</w:t>
      </w:r>
      <w:r w:rsidR="005C1577" w:rsidRPr="0024570E">
        <w:rPr>
          <w:sz w:val="24"/>
        </w:rPr>
        <w:t xml:space="preserve"> </w:t>
      </w:r>
      <w:r w:rsidR="00A35BF3">
        <w:rPr>
          <w:rFonts w:hint="eastAsia"/>
          <w:sz w:val="24"/>
        </w:rPr>
        <w:t xml:space="preserve">in </w:t>
      </w:r>
      <w:r w:rsidR="00830879">
        <w:rPr>
          <w:rFonts w:hint="eastAsia"/>
          <w:sz w:val="24"/>
        </w:rPr>
        <w:t xml:space="preserve">octahedral </w:t>
      </w:r>
      <w:r w:rsidR="00A35BF3">
        <w:rPr>
          <w:rFonts w:hint="eastAsia"/>
          <w:sz w:val="24"/>
        </w:rPr>
        <w:t xml:space="preserve">coordination, with </w:t>
      </w:r>
      <w:r w:rsidR="00830879">
        <w:rPr>
          <w:rFonts w:hint="eastAsia"/>
          <w:sz w:val="24"/>
        </w:rPr>
        <w:t>the</w:t>
      </w:r>
      <w:r w:rsidR="000B0C67">
        <w:rPr>
          <w:rFonts w:hint="eastAsia"/>
          <w:sz w:val="24"/>
        </w:rPr>
        <w:t xml:space="preserve"> donor at</w:t>
      </w:r>
      <w:r w:rsidR="00D30301">
        <w:rPr>
          <w:rFonts w:hint="eastAsia"/>
          <w:sz w:val="24"/>
        </w:rPr>
        <w:t>oms of the Schiff base ligand</w:t>
      </w:r>
      <w:r w:rsidR="00830879">
        <w:rPr>
          <w:rFonts w:hint="eastAsia"/>
          <w:sz w:val="24"/>
        </w:rPr>
        <w:t>s</w:t>
      </w:r>
      <w:r w:rsidR="00D30301">
        <w:rPr>
          <w:rFonts w:hint="eastAsia"/>
          <w:sz w:val="24"/>
        </w:rPr>
        <w:t xml:space="preserve"> L</w:t>
      </w:r>
      <w:r w:rsidR="00D30301" w:rsidRPr="00D30301">
        <w:rPr>
          <w:rFonts w:hint="eastAsia"/>
          <w:sz w:val="24"/>
          <w:vertAlign w:val="superscript"/>
        </w:rPr>
        <w:t>1</w:t>
      </w:r>
      <w:r w:rsidR="00D30301">
        <w:rPr>
          <w:rFonts w:hint="eastAsia"/>
          <w:sz w:val="24"/>
        </w:rPr>
        <w:t xml:space="preserve"> and </w:t>
      </w:r>
      <w:r w:rsidR="000B0C67">
        <w:rPr>
          <w:rFonts w:hint="eastAsia"/>
          <w:sz w:val="24"/>
        </w:rPr>
        <w:t xml:space="preserve">one water O atom. </w:t>
      </w:r>
      <w:r w:rsidR="00A35BF3">
        <w:rPr>
          <w:rFonts w:hint="eastAsia"/>
          <w:sz w:val="24"/>
        </w:rPr>
        <w:t xml:space="preserve">In complex </w:t>
      </w:r>
      <w:r w:rsidR="00D30301" w:rsidRPr="0045252F">
        <w:rPr>
          <w:rFonts w:hint="eastAsia"/>
          <w:b/>
          <w:sz w:val="24"/>
        </w:rPr>
        <w:t>2</w:t>
      </w:r>
      <w:r w:rsidR="00A35BF3">
        <w:rPr>
          <w:rFonts w:hint="eastAsia"/>
          <w:sz w:val="24"/>
        </w:rPr>
        <w:t xml:space="preserve">, the </w:t>
      </w:r>
      <w:r w:rsidR="000B0C67">
        <w:rPr>
          <w:rFonts w:hint="eastAsia"/>
          <w:sz w:val="24"/>
        </w:rPr>
        <w:t>Zn</w:t>
      </w:r>
      <w:r w:rsidR="00A35BF3">
        <w:rPr>
          <w:rFonts w:hint="eastAsia"/>
          <w:sz w:val="24"/>
        </w:rPr>
        <w:t xml:space="preserve"> atom is in </w:t>
      </w:r>
      <w:r w:rsidR="000B0C67">
        <w:rPr>
          <w:rFonts w:hint="eastAsia"/>
          <w:sz w:val="24"/>
        </w:rPr>
        <w:t>trigonal</w:t>
      </w:r>
      <w:r w:rsidR="000B0C67" w:rsidRPr="003E751C">
        <w:rPr>
          <w:rFonts w:hint="eastAsia"/>
          <w:sz w:val="24"/>
        </w:rPr>
        <w:t xml:space="preserve">-bipyramidal </w:t>
      </w:r>
      <w:r w:rsidR="00D30301" w:rsidRPr="003E751C">
        <w:rPr>
          <w:rFonts w:hint="eastAsia"/>
          <w:sz w:val="24"/>
        </w:rPr>
        <w:t>c</w:t>
      </w:r>
      <w:r w:rsidR="00A35BF3" w:rsidRPr="003E751C">
        <w:rPr>
          <w:rFonts w:hint="eastAsia"/>
          <w:sz w:val="24"/>
        </w:rPr>
        <w:t xml:space="preserve">oordination, with the </w:t>
      </w:r>
      <w:r w:rsidR="00D30301" w:rsidRPr="003E751C">
        <w:rPr>
          <w:rFonts w:hint="eastAsia"/>
          <w:sz w:val="24"/>
        </w:rPr>
        <w:t>three donor atoms of the Schiff base ligand L</w:t>
      </w:r>
      <w:r w:rsidR="00D30301" w:rsidRPr="003E751C">
        <w:rPr>
          <w:rFonts w:hint="eastAsia"/>
          <w:sz w:val="24"/>
          <w:vertAlign w:val="superscript"/>
        </w:rPr>
        <w:t>2</w:t>
      </w:r>
      <w:r w:rsidR="00D30301" w:rsidRPr="003E751C">
        <w:rPr>
          <w:rFonts w:hint="eastAsia"/>
          <w:sz w:val="24"/>
        </w:rPr>
        <w:t xml:space="preserve"> and two </w:t>
      </w:r>
      <w:r w:rsidR="000B0C67" w:rsidRPr="003E751C">
        <w:rPr>
          <w:rFonts w:hint="eastAsia"/>
          <w:sz w:val="24"/>
        </w:rPr>
        <w:t xml:space="preserve">azido </w:t>
      </w:r>
      <w:r w:rsidR="00D30301" w:rsidRPr="003E751C">
        <w:rPr>
          <w:rFonts w:hint="eastAsia"/>
          <w:sz w:val="24"/>
        </w:rPr>
        <w:t xml:space="preserve">N atoms. </w:t>
      </w:r>
      <w:r w:rsidR="0006372D" w:rsidRPr="003E751C">
        <w:rPr>
          <w:rFonts w:hint="eastAsia"/>
          <w:sz w:val="24"/>
        </w:rPr>
        <w:t xml:space="preserve">The </w:t>
      </w:r>
      <w:r w:rsidR="0006372D" w:rsidRPr="003E751C">
        <w:rPr>
          <w:rFonts w:hint="eastAsia"/>
          <w:sz w:val="24"/>
        </w:rPr>
        <w:lastRenderedPageBreak/>
        <w:t xml:space="preserve">complexes have strong antibacterial activity against </w:t>
      </w:r>
      <w:r w:rsidR="0071320A" w:rsidRPr="003E751C">
        <w:rPr>
          <w:i/>
          <w:sz w:val="24"/>
        </w:rPr>
        <w:t>B. subtilis</w:t>
      </w:r>
      <w:r w:rsidR="00C600C8" w:rsidRPr="003E751C">
        <w:rPr>
          <w:rFonts w:hint="eastAsia"/>
          <w:sz w:val="24"/>
        </w:rPr>
        <w:t xml:space="preserve"> and</w:t>
      </w:r>
      <w:r w:rsidR="00CD121C" w:rsidRPr="003E751C">
        <w:rPr>
          <w:rFonts w:hint="eastAsia"/>
          <w:sz w:val="24"/>
        </w:rPr>
        <w:t xml:space="preserve"> </w:t>
      </w:r>
      <w:r w:rsidR="0071320A" w:rsidRPr="003E751C">
        <w:rPr>
          <w:rFonts w:hint="eastAsia"/>
          <w:i/>
          <w:sz w:val="24"/>
        </w:rPr>
        <w:t>S. aureus</w:t>
      </w:r>
      <w:r w:rsidR="0006372D" w:rsidRPr="003E751C">
        <w:rPr>
          <w:rFonts w:hint="eastAsia"/>
          <w:sz w:val="24"/>
        </w:rPr>
        <w:t>.</w:t>
      </w:r>
      <w:r w:rsidR="003B0922" w:rsidRPr="003E751C">
        <w:rPr>
          <w:rFonts w:hint="eastAsia"/>
          <w:sz w:val="24"/>
        </w:rPr>
        <w:t xml:space="preserve"> </w:t>
      </w:r>
    </w:p>
    <w:p w:rsidR="00625F8C" w:rsidRPr="0024570E" w:rsidRDefault="00625F8C" w:rsidP="00E007B5">
      <w:pPr>
        <w:adjustRightInd w:val="0"/>
        <w:snapToGrid w:val="0"/>
        <w:spacing w:line="480" w:lineRule="auto"/>
        <w:rPr>
          <w:sz w:val="24"/>
        </w:rPr>
      </w:pPr>
    </w:p>
    <w:p w:rsidR="00625F8C" w:rsidRPr="0024570E" w:rsidRDefault="005C62D6" w:rsidP="00E007B5">
      <w:pPr>
        <w:adjustRightInd w:val="0"/>
        <w:snapToGrid w:val="0"/>
        <w:spacing w:line="480" w:lineRule="auto"/>
        <w:rPr>
          <w:sz w:val="24"/>
        </w:rPr>
      </w:pPr>
      <w:r w:rsidRPr="0024570E">
        <w:rPr>
          <w:b/>
          <w:sz w:val="24"/>
        </w:rPr>
        <w:t>K</w:t>
      </w:r>
      <w:r w:rsidR="00357C69">
        <w:rPr>
          <w:rFonts w:hint="eastAsia"/>
          <w:b/>
          <w:sz w:val="24"/>
        </w:rPr>
        <w:t>eywords</w:t>
      </w:r>
      <w:r w:rsidRPr="0024570E">
        <w:rPr>
          <w:b/>
          <w:sz w:val="24"/>
        </w:rPr>
        <w:t xml:space="preserve">: </w:t>
      </w:r>
      <w:r w:rsidR="00E24318">
        <w:rPr>
          <w:rFonts w:hint="eastAsia"/>
          <w:sz w:val="24"/>
        </w:rPr>
        <w:t xml:space="preserve">Schiff base; </w:t>
      </w:r>
      <w:r w:rsidR="00357C69">
        <w:rPr>
          <w:rFonts w:hint="eastAsia"/>
          <w:sz w:val="24"/>
        </w:rPr>
        <w:t>Z</w:t>
      </w:r>
      <w:r w:rsidR="00017557">
        <w:rPr>
          <w:rFonts w:hint="eastAsia"/>
          <w:sz w:val="24"/>
        </w:rPr>
        <w:t>inc</w:t>
      </w:r>
      <w:r w:rsidRPr="0024570E">
        <w:rPr>
          <w:sz w:val="24"/>
        </w:rPr>
        <w:t xml:space="preserve"> complex; </w:t>
      </w:r>
      <w:r w:rsidR="00357C69">
        <w:rPr>
          <w:rFonts w:hint="eastAsia"/>
          <w:sz w:val="24"/>
        </w:rPr>
        <w:t>H</w:t>
      </w:r>
      <w:r w:rsidR="00E24318">
        <w:rPr>
          <w:rFonts w:hint="eastAsia"/>
          <w:sz w:val="24"/>
        </w:rPr>
        <w:t>ydrogen bonds</w:t>
      </w:r>
      <w:r w:rsidRPr="0024570E">
        <w:rPr>
          <w:sz w:val="24"/>
        </w:rPr>
        <w:t xml:space="preserve">; </w:t>
      </w:r>
      <w:r w:rsidR="00357C69">
        <w:rPr>
          <w:rFonts w:hint="eastAsia"/>
          <w:sz w:val="24"/>
        </w:rPr>
        <w:t>C</w:t>
      </w:r>
      <w:r w:rsidR="00E24318">
        <w:rPr>
          <w:rFonts w:hint="eastAsia"/>
          <w:sz w:val="24"/>
        </w:rPr>
        <w:t>rystal st</w:t>
      </w:r>
      <w:r w:rsidR="0006372D">
        <w:rPr>
          <w:rFonts w:hint="eastAsia"/>
          <w:sz w:val="24"/>
        </w:rPr>
        <w:t xml:space="preserve">ructure; </w:t>
      </w:r>
      <w:r w:rsidR="00357C69">
        <w:rPr>
          <w:rFonts w:hint="eastAsia"/>
          <w:sz w:val="24"/>
        </w:rPr>
        <w:t>A</w:t>
      </w:r>
      <w:r w:rsidR="0006372D">
        <w:rPr>
          <w:rFonts w:hint="eastAsia"/>
          <w:sz w:val="24"/>
        </w:rPr>
        <w:t>ntibacterial activity</w:t>
      </w:r>
    </w:p>
    <w:p w:rsidR="00D97138" w:rsidRDefault="00D97138" w:rsidP="00E007B5">
      <w:pPr>
        <w:adjustRightInd w:val="0"/>
        <w:snapToGrid w:val="0"/>
        <w:spacing w:line="480" w:lineRule="auto"/>
        <w:jc w:val="center"/>
        <w:rPr>
          <w:sz w:val="24"/>
        </w:rPr>
      </w:pPr>
    </w:p>
    <w:p w:rsidR="005C62D6" w:rsidRPr="00CD121C" w:rsidRDefault="00357C69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1. </w:t>
      </w:r>
      <w:r w:rsidR="00EF08AF" w:rsidRPr="00CD121C">
        <w:rPr>
          <w:b/>
          <w:sz w:val="24"/>
        </w:rPr>
        <w:t>I</w:t>
      </w:r>
      <w:r w:rsidR="00CD121C" w:rsidRPr="00CD121C">
        <w:rPr>
          <w:rFonts w:hint="eastAsia"/>
          <w:b/>
          <w:sz w:val="24"/>
        </w:rPr>
        <w:t>ntroduction</w:t>
      </w:r>
    </w:p>
    <w:p w:rsidR="003A437A" w:rsidRPr="003A437A" w:rsidRDefault="003A437A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3A437A">
        <w:rPr>
          <w:sz w:val="24"/>
        </w:rPr>
        <w:t xml:space="preserve">The rational design and </w:t>
      </w:r>
      <w:r>
        <w:rPr>
          <w:rFonts w:hint="eastAsia"/>
          <w:sz w:val="24"/>
        </w:rPr>
        <w:t>preparation</w:t>
      </w:r>
      <w:r w:rsidRPr="003A437A">
        <w:rPr>
          <w:sz w:val="24"/>
        </w:rPr>
        <w:t xml:space="preserve"> of </w:t>
      </w:r>
      <w:r w:rsidR="00D97138">
        <w:rPr>
          <w:rFonts w:hint="eastAsia"/>
          <w:sz w:val="24"/>
        </w:rPr>
        <w:t xml:space="preserve">new coordination compounds </w:t>
      </w:r>
      <w:r>
        <w:rPr>
          <w:rFonts w:hint="eastAsia"/>
          <w:sz w:val="24"/>
        </w:rPr>
        <w:t>ha</w:t>
      </w:r>
      <w:r w:rsidR="00D516DE">
        <w:rPr>
          <w:rFonts w:hint="eastAsia"/>
          <w:sz w:val="24"/>
        </w:rPr>
        <w:t>ve</w:t>
      </w:r>
      <w:r>
        <w:rPr>
          <w:rFonts w:hint="eastAsia"/>
          <w:sz w:val="24"/>
        </w:rPr>
        <w:t xml:space="preserve"> attracted remarkable attention in co</w:t>
      </w:r>
      <w:r w:rsidRPr="003A437A">
        <w:rPr>
          <w:sz w:val="24"/>
        </w:rPr>
        <w:t>ordination</w:t>
      </w:r>
      <w:r>
        <w:rPr>
          <w:rFonts w:hint="eastAsia"/>
          <w:sz w:val="24"/>
        </w:rPr>
        <w:t xml:space="preserve"> chemistry</w:t>
      </w:r>
      <w:r w:rsidR="00CD121C">
        <w:rPr>
          <w:rFonts w:hint="eastAsia"/>
          <w:sz w:val="24"/>
        </w:rPr>
        <w:t>.</w:t>
      </w:r>
      <w:r w:rsidR="00357C69">
        <w:rPr>
          <w:rFonts w:hint="eastAsia"/>
          <w:sz w:val="24"/>
          <w:vertAlign w:val="superscript"/>
        </w:rPr>
        <w:t>1</w:t>
      </w:r>
      <w:r w:rsidR="00D97138">
        <w:rPr>
          <w:rFonts w:hint="eastAsia"/>
          <w:sz w:val="24"/>
        </w:rPr>
        <w:t xml:space="preserve"> Azide anion</w:t>
      </w:r>
      <w:r w:rsidR="00C87C82">
        <w:rPr>
          <w:rFonts w:hint="eastAsia"/>
          <w:sz w:val="24"/>
        </w:rPr>
        <w:t xml:space="preserve"> i</w:t>
      </w:r>
      <w:r w:rsidR="00D97138">
        <w:rPr>
          <w:rFonts w:hint="eastAsia"/>
          <w:sz w:val="24"/>
        </w:rPr>
        <w:t>s a</w:t>
      </w:r>
      <w:r w:rsidR="00C87C82">
        <w:rPr>
          <w:rFonts w:hint="eastAsia"/>
          <w:sz w:val="24"/>
        </w:rPr>
        <w:t>n</w:t>
      </w:r>
      <w:r w:rsidR="00D97138">
        <w:rPr>
          <w:rFonts w:hint="eastAsia"/>
          <w:sz w:val="24"/>
        </w:rPr>
        <w:t xml:space="preserve"> interesting ligand in the self-assembly of new structures of complexes</w:t>
      </w:r>
      <w:r w:rsidRPr="003A437A">
        <w:rPr>
          <w:sz w:val="24"/>
        </w:rPr>
        <w:t>. A variety</w:t>
      </w:r>
      <w:r>
        <w:rPr>
          <w:rFonts w:hint="eastAsia"/>
          <w:sz w:val="24"/>
        </w:rPr>
        <w:t xml:space="preserve"> </w:t>
      </w:r>
      <w:r w:rsidRPr="003A437A">
        <w:rPr>
          <w:sz w:val="24"/>
        </w:rPr>
        <w:t>of azido</w:t>
      </w:r>
      <w:r w:rsidR="00D97138">
        <w:rPr>
          <w:rFonts w:hint="eastAsia"/>
          <w:sz w:val="24"/>
        </w:rPr>
        <w:t xml:space="preserve"> </w:t>
      </w:r>
      <w:r w:rsidRPr="003A437A">
        <w:rPr>
          <w:sz w:val="24"/>
        </w:rPr>
        <w:t>complexes with discrete or one-, two-, and</w:t>
      </w:r>
      <w:r>
        <w:rPr>
          <w:rFonts w:hint="eastAsia"/>
          <w:sz w:val="24"/>
        </w:rPr>
        <w:t xml:space="preserve"> </w:t>
      </w:r>
      <w:r w:rsidRPr="003A437A">
        <w:rPr>
          <w:sz w:val="24"/>
        </w:rPr>
        <w:t>three-dimensional polymeric structures have been reported</w:t>
      </w:r>
      <w:r w:rsidR="00CD121C">
        <w:rPr>
          <w:rFonts w:hint="eastAsia"/>
          <w:sz w:val="24"/>
        </w:rPr>
        <w:t>.</w:t>
      </w:r>
      <w:r w:rsidR="00357C69">
        <w:rPr>
          <w:rFonts w:hint="eastAsia"/>
          <w:sz w:val="24"/>
          <w:vertAlign w:val="superscript"/>
        </w:rPr>
        <w:t>2</w:t>
      </w:r>
      <w:r w:rsidRPr="003A437A">
        <w:rPr>
          <w:sz w:val="24"/>
        </w:rPr>
        <w:t xml:space="preserve"> </w:t>
      </w:r>
      <w:r w:rsidRPr="0024570E">
        <w:rPr>
          <w:sz w:val="24"/>
        </w:rPr>
        <w:t>Schiff bases derived from salicylaldehyde and its derivatives usually possess two or more donor atoms, which can chelate to transition metal atoms, to form a variety of complexes</w:t>
      </w:r>
      <w:r w:rsidR="00CD121C">
        <w:rPr>
          <w:rFonts w:hint="eastAsia"/>
          <w:sz w:val="24"/>
        </w:rPr>
        <w:t>.</w:t>
      </w:r>
      <w:r w:rsidR="00357C69">
        <w:rPr>
          <w:rFonts w:hint="eastAsia"/>
          <w:sz w:val="24"/>
          <w:vertAlign w:val="superscript"/>
        </w:rPr>
        <w:t>3</w:t>
      </w:r>
      <w:r w:rsidRPr="0024570E">
        <w:rPr>
          <w:sz w:val="24"/>
        </w:rPr>
        <w:t xml:space="preserve"> Metal complexes with Schiff base ligands have attracted much attention in the fields of magnetic, catalytic, as well as biological materials</w:t>
      </w:r>
      <w:r w:rsidR="00CD121C">
        <w:rPr>
          <w:rFonts w:hint="eastAsia"/>
          <w:sz w:val="24"/>
        </w:rPr>
        <w:t>.</w:t>
      </w:r>
      <w:r w:rsidR="00357C69">
        <w:rPr>
          <w:rFonts w:hint="eastAsia"/>
          <w:sz w:val="24"/>
          <w:vertAlign w:val="superscript"/>
        </w:rPr>
        <w:t>4</w:t>
      </w:r>
      <w:r w:rsidRPr="0024570E">
        <w:rPr>
          <w:sz w:val="24"/>
        </w:rPr>
        <w:t xml:space="preserve"> </w:t>
      </w:r>
      <w:r w:rsidR="00415A60">
        <w:rPr>
          <w:rFonts w:hint="eastAsia"/>
          <w:sz w:val="24"/>
        </w:rPr>
        <w:t>Zinc complexes with Schiff base ligands are reported to have interesting antibacterial activities.</w:t>
      </w:r>
      <w:r w:rsidR="00357C69">
        <w:rPr>
          <w:rFonts w:hint="eastAsia"/>
          <w:sz w:val="24"/>
          <w:vertAlign w:val="superscript"/>
        </w:rPr>
        <w:t>5</w:t>
      </w:r>
      <w:r w:rsidR="00415A60">
        <w:rPr>
          <w:rFonts w:hint="eastAsia"/>
          <w:sz w:val="24"/>
        </w:rPr>
        <w:t xml:space="preserve"> </w:t>
      </w:r>
      <w:r w:rsidR="0096332B">
        <w:rPr>
          <w:rFonts w:hint="eastAsia"/>
          <w:sz w:val="24"/>
        </w:rPr>
        <w:t xml:space="preserve">As a continuation of the work on Schiff base complexes, and to explore new and effective antibacterial materials, </w:t>
      </w:r>
      <w:r w:rsidR="00FE7E72">
        <w:rPr>
          <w:rFonts w:hint="eastAsia"/>
          <w:sz w:val="24"/>
        </w:rPr>
        <w:t>we</w:t>
      </w:r>
      <w:r w:rsidRPr="0024570E">
        <w:rPr>
          <w:sz w:val="24"/>
        </w:rPr>
        <w:t xml:space="preserve"> </w:t>
      </w:r>
      <w:r w:rsidR="004D764B" w:rsidRPr="0024570E">
        <w:rPr>
          <w:sz w:val="24"/>
        </w:rPr>
        <w:t xml:space="preserve">report </w:t>
      </w:r>
      <w:r w:rsidR="004D764B">
        <w:rPr>
          <w:sz w:val="24"/>
        </w:rPr>
        <w:t>here</w:t>
      </w:r>
      <w:r w:rsidR="004D764B">
        <w:rPr>
          <w:rFonts w:hint="eastAsia"/>
          <w:sz w:val="24"/>
        </w:rPr>
        <w:t xml:space="preserve"> </w:t>
      </w:r>
      <w:r w:rsidRPr="0024570E">
        <w:rPr>
          <w:sz w:val="24"/>
        </w:rPr>
        <w:t xml:space="preserve">the synthesis, characterization, and </w:t>
      </w:r>
      <w:r w:rsidR="00FE7E72">
        <w:rPr>
          <w:rFonts w:hint="eastAsia"/>
          <w:sz w:val="24"/>
        </w:rPr>
        <w:t xml:space="preserve">self-assembly of </w:t>
      </w:r>
      <w:r w:rsidRPr="0024570E">
        <w:rPr>
          <w:sz w:val="24"/>
        </w:rPr>
        <w:t xml:space="preserve">two new </w:t>
      </w:r>
      <w:r w:rsidR="00C87C82">
        <w:rPr>
          <w:rFonts w:hint="eastAsia"/>
          <w:sz w:val="24"/>
        </w:rPr>
        <w:t>zinc</w:t>
      </w:r>
      <w:r w:rsidRPr="0024570E">
        <w:rPr>
          <w:sz w:val="24"/>
        </w:rPr>
        <w:t>(II) complexes</w:t>
      </w:r>
      <w:r w:rsidR="00FE7E72">
        <w:rPr>
          <w:rFonts w:hint="eastAsia"/>
          <w:sz w:val="24"/>
        </w:rPr>
        <w:t>,</w:t>
      </w:r>
      <w:r w:rsidR="0012678A" w:rsidRPr="0012678A">
        <w:rPr>
          <w:sz w:val="24"/>
        </w:rPr>
        <w:t xml:space="preserve"> </w:t>
      </w:r>
      <w:r w:rsidR="0012678A" w:rsidRPr="0024570E">
        <w:rPr>
          <w:sz w:val="24"/>
        </w:rPr>
        <w:t>[</w:t>
      </w:r>
      <w:r w:rsidR="0012678A">
        <w:rPr>
          <w:rFonts w:hint="eastAsia"/>
        </w:rPr>
        <w:t>Zn</w:t>
      </w:r>
      <w:r w:rsidR="0012678A" w:rsidRPr="00830879">
        <w:rPr>
          <w:rFonts w:hint="eastAsia"/>
          <w:vertAlign w:val="subscript"/>
        </w:rPr>
        <w:t>2</w:t>
      </w:r>
      <w:r w:rsidR="0012678A">
        <w:rPr>
          <w:rFonts w:hint="eastAsia"/>
        </w:rPr>
        <w:t>(</w:t>
      </w:r>
      <w:r w:rsidR="0012678A" w:rsidRPr="0024570E">
        <w:rPr>
          <w:sz w:val="24"/>
        </w:rPr>
        <w:t>L</w:t>
      </w:r>
      <w:r w:rsidR="0012678A" w:rsidRPr="0024570E">
        <w:rPr>
          <w:sz w:val="24"/>
          <w:vertAlign w:val="superscript"/>
        </w:rPr>
        <w:t>1</w:t>
      </w:r>
      <w:r w:rsidR="0012678A">
        <w:rPr>
          <w:rFonts w:hint="eastAsia"/>
          <w:sz w:val="24"/>
        </w:rPr>
        <w:t>)</w:t>
      </w:r>
      <w:r w:rsidR="0012678A" w:rsidRPr="00830879">
        <w:rPr>
          <w:rFonts w:hint="eastAsia"/>
          <w:sz w:val="24"/>
          <w:vertAlign w:val="subscript"/>
        </w:rPr>
        <w:t>2</w:t>
      </w:r>
      <w:r w:rsidR="0012678A">
        <w:rPr>
          <w:rFonts w:hint="eastAsia"/>
          <w:sz w:val="24"/>
        </w:rPr>
        <w:t>(OH</w:t>
      </w:r>
      <w:r w:rsidR="0012678A">
        <w:rPr>
          <w:rFonts w:hint="eastAsia"/>
          <w:sz w:val="24"/>
          <w:vertAlign w:val="subscript"/>
        </w:rPr>
        <w:t>2</w:t>
      </w:r>
      <w:r w:rsidR="0012678A">
        <w:rPr>
          <w:rFonts w:hint="eastAsia"/>
          <w:sz w:val="24"/>
        </w:rPr>
        <w:t>)</w:t>
      </w:r>
      <w:r w:rsidR="0012678A" w:rsidRPr="00830879">
        <w:rPr>
          <w:rFonts w:hint="eastAsia"/>
          <w:sz w:val="24"/>
          <w:vertAlign w:val="subscript"/>
        </w:rPr>
        <w:t>2</w:t>
      </w:r>
      <w:r w:rsidR="0012678A">
        <w:rPr>
          <w:rFonts w:hint="eastAsia"/>
          <w:sz w:val="24"/>
        </w:rPr>
        <w:t>]</w:t>
      </w:r>
      <w:r w:rsidR="0012678A" w:rsidRPr="0024570E">
        <w:rPr>
          <w:sz w:val="24"/>
        </w:rPr>
        <w:t xml:space="preserve"> </w:t>
      </w:r>
      <w:r w:rsidR="0012678A">
        <w:rPr>
          <w:rFonts w:hint="eastAsia"/>
          <w:sz w:val="24"/>
        </w:rPr>
        <w:t>(</w:t>
      </w:r>
      <w:r w:rsidR="0012678A" w:rsidRPr="004D764B">
        <w:rPr>
          <w:rFonts w:hint="eastAsia"/>
          <w:b/>
          <w:sz w:val="24"/>
        </w:rPr>
        <w:t>1</w:t>
      </w:r>
      <w:r w:rsidR="0012678A">
        <w:rPr>
          <w:rFonts w:hint="eastAsia"/>
          <w:sz w:val="24"/>
        </w:rPr>
        <w:t>)</w:t>
      </w:r>
      <w:r w:rsidR="00C87C82">
        <w:rPr>
          <w:sz w:val="24"/>
        </w:rPr>
        <w:t xml:space="preserve"> and [</w:t>
      </w:r>
      <w:r w:rsidR="00C87C82">
        <w:rPr>
          <w:rFonts w:hint="eastAsia"/>
          <w:sz w:val="24"/>
        </w:rPr>
        <w:t>Zn</w:t>
      </w:r>
      <w:r w:rsidR="00C87C82" w:rsidRPr="0024570E">
        <w:rPr>
          <w:sz w:val="24"/>
        </w:rPr>
        <w:t>L</w:t>
      </w:r>
      <w:r w:rsidR="00C87C82" w:rsidRPr="0024570E">
        <w:rPr>
          <w:sz w:val="24"/>
          <w:vertAlign w:val="superscript"/>
        </w:rPr>
        <w:t>2</w:t>
      </w:r>
      <w:r w:rsidR="00C87C82">
        <w:rPr>
          <w:rFonts w:hint="eastAsia"/>
          <w:sz w:val="24"/>
        </w:rPr>
        <w:t>(</w:t>
      </w:r>
      <w:r w:rsidR="00C87C82" w:rsidRPr="00317B66">
        <w:rPr>
          <w:i/>
          <w:sz w:val="24"/>
        </w:rPr>
        <w:t>μ</w:t>
      </w:r>
      <w:r w:rsidR="00C87C82" w:rsidRPr="00317B66">
        <w:rPr>
          <w:rFonts w:hint="eastAsia"/>
          <w:sz w:val="24"/>
          <w:vertAlign w:val="subscript"/>
        </w:rPr>
        <w:t>1,1</w:t>
      </w:r>
      <w:r w:rsidR="00C87C82">
        <w:rPr>
          <w:rFonts w:hint="eastAsia"/>
          <w:sz w:val="24"/>
        </w:rPr>
        <w:t>-N</w:t>
      </w:r>
      <w:r w:rsidR="00C87C82">
        <w:rPr>
          <w:rFonts w:hint="eastAsia"/>
          <w:sz w:val="24"/>
          <w:vertAlign w:val="subscript"/>
        </w:rPr>
        <w:t>3</w:t>
      </w:r>
      <w:r w:rsidR="00C87C82" w:rsidRPr="002B1F60">
        <w:rPr>
          <w:rFonts w:hint="eastAsia"/>
          <w:sz w:val="24"/>
        </w:rPr>
        <w:t>)</w:t>
      </w:r>
      <w:r w:rsidR="00C87C82" w:rsidRPr="0024570E">
        <w:rPr>
          <w:sz w:val="24"/>
        </w:rPr>
        <w:t>]</w:t>
      </w:r>
      <w:r w:rsidR="00C87C82" w:rsidRPr="00317B66">
        <w:rPr>
          <w:rFonts w:hint="eastAsia"/>
          <w:sz w:val="24"/>
          <w:vertAlign w:val="subscript"/>
        </w:rPr>
        <w:t>n</w:t>
      </w:r>
      <w:r w:rsidR="00C87C82" w:rsidRPr="0024570E">
        <w:rPr>
          <w:sz w:val="24"/>
        </w:rPr>
        <w:t xml:space="preserve"> (</w:t>
      </w:r>
      <w:r w:rsidR="00C87C82" w:rsidRPr="004D764B">
        <w:rPr>
          <w:rFonts w:hint="eastAsia"/>
          <w:b/>
          <w:sz w:val="24"/>
        </w:rPr>
        <w:t>2</w:t>
      </w:r>
      <w:r w:rsidR="00C87C82" w:rsidRPr="0024570E">
        <w:rPr>
          <w:sz w:val="24"/>
        </w:rPr>
        <w:t>), where L</w:t>
      </w:r>
      <w:r w:rsidR="00C87C82" w:rsidRPr="0024570E">
        <w:rPr>
          <w:sz w:val="24"/>
          <w:vertAlign w:val="superscript"/>
        </w:rPr>
        <w:t>1</w:t>
      </w:r>
      <w:r w:rsidR="00C87C82" w:rsidRPr="0024570E">
        <w:rPr>
          <w:sz w:val="24"/>
        </w:rPr>
        <w:t xml:space="preserve"> </w:t>
      </w:r>
      <w:r w:rsidR="00C87C82">
        <w:rPr>
          <w:rFonts w:hint="eastAsia"/>
          <w:sz w:val="24"/>
        </w:rPr>
        <w:t>is the dianionic form of</w:t>
      </w:r>
      <w:r w:rsidR="00C87C82" w:rsidRPr="0024570E">
        <w:rPr>
          <w:sz w:val="24"/>
        </w:rPr>
        <w:t xml:space="preserve"> </w:t>
      </w:r>
      <w:r w:rsidR="00C87C82" w:rsidRPr="00E2589F">
        <w:rPr>
          <w:rFonts w:hint="eastAsia"/>
          <w:i/>
          <w:sz w:val="24"/>
        </w:rPr>
        <w:t>N,N</w:t>
      </w:r>
      <w:r w:rsidR="00C87C82" w:rsidRPr="00E2589F">
        <w:rPr>
          <w:i/>
          <w:sz w:val="24"/>
        </w:rPr>
        <w:t>’</w:t>
      </w:r>
      <w:r w:rsidR="00C87C82">
        <w:rPr>
          <w:rFonts w:hint="eastAsia"/>
          <w:sz w:val="24"/>
        </w:rPr>
        <w:t>-bis(3,5-difluoro-2-hydroxybenzylidene)-1,3-diaminopropane</w:t>
      </w:r>
      <w:r w:rsidR="00C87C82" w:rsidRPr="0024570E">
        <w:rPr>
          <w:sz w:val="24"/>
        </w:rPr>
        <w:t>,</w:t>
      </w:r>
      <w:r w:rsidR="004D764B">
        <w:rPr>
          <w:sz w:val="24"/>
        </w:rPr>
        <w:t xml:space="preserve"> and</w:t>
      </w:r>
      <w:r w:rsidR="00C87C82" w:rsidRPr="0024570E">
        <w:rPr>
          <w:sz w:val="24"/>
        </w:rPr>
        <w:t xml:space="preserve"> L</w:t>
      </w:r>
      <w:r w:rsidR="00C87C82" w:rsidRPr="0024570E">
        <w:rPr>
          <w:sz w:val="24"/>
          <w:vertAlign w:val="superscript"/>
        </w:rPr>
        <w:t>2</w:t>
      </w:r>
      <w:r w:rsidR="00C87C82">
        <w:rPr>
          <w:sz w:val="24"/>
        </w:rPr>
        <w:t xml:space="preserve"> </w:t>
      </w:r>
      <w:r w:rsidR="00C87C82">
        <w:rPr>
          <w:rFonts w:hint="eastAsia"/>
          <w:sz w:val="24"/>
        </w:rPr>
        <w:t>is the monoanionic form of</w:t>
      </w:r>
      <w:r w:rsidR="00C87C82">
        <w:rPr>
          <w:sz w:val="24"/>
        </w:rPr>
        <w:t xml:space="preserve"> </w:t>
      </w:r>
      <w:r w:rsidR="00C87C82">
        <w:rPr>
          <w:rFonts w:hint="eastAsia"/>
          <w:sz w:val="24"/>
        </w:rPr>
        <w:t>2-[(2-dimethylaminoethylimino)methyl]-4,6-difluorophenol</w:t>
      </w:r>
      <w:r w:rsidRPr="0024570E">
        <w:rPr>
          <w:sz w:val="24"/>
        </w:rPr>
        <w:t xml:space="preserve">. </w:t>
      </w:r>
      <w:r w:rsidR="0096332B">
        <w:rPr>
          <w:rFonts w:hint="eastAsia"/>
          <w:sz w:val="24"/>
        </w:rPr>
        <w:t xml:space="preserve">The </w:t>
      </w:r>
      <w:r w:rsidR="0096332B">
        <w:rPr>
          <w:sz w:val="24"/>
        </w:rPr>
        <w:t>antibacterial</w:t>
      </w:r>
      <w:r w:rsidR="0096332B">
        <w:rPr>
          <w:rFonts w:hint="eastAsia"/>
          <w:sz w:val="24"/>
        </w:rPr>
        <w:t xml:space="preserve"> activities of the complexes were investigated. </w:t>
      </w:r>
    </w:p>
    <w:p w:rsidR="003A437A" w:rsidRPr="0096332B" w:rsidRDefault="003A437A" w:rsidP="00E007B5">
      <w:pPr>
        <w:adjustRightInd w:val="0"/>
        <w:snapToGrid w:val="0"/>
        <w:spacing w:line="480" w:lineRule="auto"/>
        <w:rPr>
          <w:sz w:val="24"/>
        </w:rPr>
      </w:pPr>
    </w:p>
    <w:p w:rsidR="005C62D6" w:rsidRPr="00CD121C" w:rsidRDefault="00357C69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2. </w:t>
      </w:r>
      <w:r w:rsidR="00EF08AF" w:rsidRPr="00CD121C">
        <w:rPr>
          <w:b/>
          <w:sz w:val="24"/>
        </w:rPr>
        <w:t>E</w:t>
      </w:r>
      <w:r w:rsidR="00CD121C" w:rsidRPr="00CD121C">
        <w:rPr>
          <w:rFonts w:hint="eastAsia"/>
          <w:b/>
          <w:sz w:val="24"/>
        </w:rPr>
        <w:t>xperimental</w:t>
      </w:r>
    </w:p>
    <w:p w:rsidR="00CD121C" w:rsidRPr="00357C69" w:rsidRDefault="00357C69" w:rsidP="00E007B5">
      <w:pPr>
        <w:adjustRightInd w:val="0"/>
        <w:snapToGrid w:val="0"/>
        <w:spacing w:line="48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2.1. </w:t>
      </w:r>
      <w:r w:rsidR="00B06717" w:rsidRPr="00357C69">
        <w:rPr>
          <w:b/>
          <w:sz w:val="24"/>
        </w:rPr>
        <w:t>Materials</w:t>
      </w:r>
      <w:r w:rsidR="00C17698" w:rsidRPr="00357C69">
        <w:rPr>
          <w:rFonts w:hint="eastAsia"/>
          <w:b/>
          <w:sz w:val="24"/>
        </w:rPr>
        <w:t xml:space="preserve"> and </w:t>
      </w:r>
      <w:r>
        <w:rPr>
          <w:rFonts w:hint="eastAsia"/>
          <w:b/>
          <w:sz w:val="24"/>
        </w:rPr>
        <w:t>P</w:t>
      </w:r>
      <w:r w:rsidR="00C17698" w:rsidRPr="00357C69">
        <w:rPr>
          <w:rFonts w:hint="eastAsia"/>
          <w:b/>
          <w:sz w:val="24"/>
        </w:rPr>
        <w:t xml:space="preserve">hysical </w:t>
      </w:r>
      <w:r>
        <w:rPr>
          <w:rFonts w:hint="eastAsia"/>
          <w:b/>
          <w:sz w:val="24"/>
        </w:rPr>
        <w:t>M</w:t>
      </w:r>
      <w:r w:rsidR="00C17698" w:rsidRPr="00357C69">
        <w:rPr>
          <w:rFonts w:hint="eastAsia"/>
          <w:b/>
          <w:sz w:val="24"/>
        </w:rPr>
        <w:t>easurements</w:t>
      </w:r>
    </w:p>
    <w:p w:rsidR="00B06717" w:rsidRDefault="0043335E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3,5-Difluorosalicylaldehyde, propane-1,3-diamine</w:t>
      </w:r>
      <w:r w:rsidR="004D764B">
        <w:rPr>
          <w:sz w:val="24"/>
        </w:rPr>
        <w:t xml:space="preserve"> and </w:t>
      </w:r>
      <w:r w:rsidRPr="0043335E">
        <w:rPr>
          <w:rFonts w:hint="eastAsia"/>
          <w:i/>
          <w:sz w:val="24"/>
        </w:rPr>
        <w:t>N,N</w:t>
      </w:r>
      <w:r>
        <w:rPr>
          <w:rFonts w:hint="eastAsia"/>
          <w:sz w:val="24"/>
        </w:rPr>
        <w:t xml:space="preserve">-dimethylethane-1,2-diamine were purchased from Aldrich. </w:t>
      </w:r>
      <w:r w:rsidR="00B06717" w:rsidRPr="000E2115">
        <w:rPr>
          <w:sz w:val="24"/>
        </w:rPr>
        <w:t xml:space="preserve">All </w:t>
      </w:r>
      <w:r>
        <w:rPr>
          <w:rFonts w:hint="eastAsia"/>
          <w:sz w:val="24"/>
        </w:rPr>
        <w:t>o</w:t>
      </w:r>
      <w:r w:rsidR="00B06717" w:rsidRPr="000E2115">
        <w:rPr>
          <w:sz w:val="24"/>
        </w:rPr>
        <w:t>the</w:t>
      </w:r>
      <w:r>
        <w:rPr>
          <w:rFonts w:hint="eastAsia"/>
          <w:sz w:val="24"/>
        </w:rPr>
        <w:t>r</w:t>
      </w:r>
      <w:r w:rsidR="00B06717" w:rsidRPr="000E2115">
        <w:rPr>
          <w:sz w:val="24"/>
        </w:rPr>
        <w:t xml:space="preserve"> reagents and solvents used in the synthesis were procured commercially and used without subsequent purification.</w:t>
      </w:r>
      <w:r>
        <w:rPr>
          <w:rFonts w:hint="eastAsia"/>
          <w:sz w:val="24"/>
        </w:rPr>
        <w:t xml:space="preserve"> The Schiff bases were synthesized according to the literature method.</w:t>
      </w:r>
      <w:r w:rsidRPr="0043335E">
        <w:rPr>
          <w:rFonts w:hint="eastAsia"/>
          <w:sz w:val="24"/>
          <w:vertAlign w:val="superscript"/>
        </w:rPr>
        <w:t>6</w:t>
      </w:r>
      <w:r w:rsidR="004D764B">
        <w:rPr>
          <w:sz w:val="24"/>
        </w:rPr>
        <w:t xml:space="preserve"> Microanalyses (C,H,</w:t>
      </w:r>
      <w:r w:rsidR="00B06717" w:rsidRPr="000E2115">
        <w:rPr>
          <w:sz w:val="24"/>
        </w:rPr>
        <w:t xml:space="preserve">N) were performed using a Perkin-Elmer 2400 elemental analyzer. </w:t>
      </w:r>
      <w:r w:rsidR="00B06717" w:rsidRPr="008C28AE">
        <w:rPr>
          <w:sz w:val="24"/>
        </w:rPr>
        <w:t>Infrared spectra were measured on KBr disks with a Hitachi I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True"/>
          <w:attr w:name="SourceValue" w:val="5040"/>
          <w:attr w:name="UnitName" w:val="ft"/>
        </w:smartTagPr>
        <w:r w:rsidR="00B06717" w:rsidRPr="008C28AE">
          <w:rPr>
            <w:sz w:val="24"/>
          </w:rPr>
          <w:t>-5040 FT</w:t>
        </w:r>
      </w:smartTag>
      <w:r w:rsidR="00B06717" w:rsidRPr="008C28AE">
        <w:rPr>
          <w:sz w:val="24"/>
        </w:rPr>
        <w:t xml:space="preserve">-IR spectrophotometer. </w:t>
      </w:r>
      <w:r w:rsidR="00B06717">
        <w:rPr>
          <w:rFonts w:hint="eastAsia"/>
          <w:sz w:val="24"/>
        </w:rPr>
        <w:t xml:space="preserve">Electronic spectra were measured with a Lambda 35 spectrophotometer. </w:t>
      </w:r>
      <w:r w:rsidR="00B06717" w:rsidRPr="000E2115">
        <w:rPr>
          <w:sz w:val="24"/>
        </w:rPr>
        <w:t>Single crystal X-ray data were collected on a Bruker SMART APEX II diffractometer.</w:t>
      </w:r>
    </w:p>
    <w:p w:rsidR="00E007B5" w:rsidRPr="004D764B" w:rsidRDefault="00E007B5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D764B">
        <w:rPr>
          <w:i/>
          <w:sz w:val="24"/>
        </w:rPr>
        <w:t>Caution!</w:t>
      </w:r>
      <w:r w:rsidRPr="004D764B">
        <w:rPr>
          <w:sz w:val="24"/>
        </w:rPr>
        <w:t xml:space="preserve"> </w:t>
      </w:r>
      <w:r w:rsidRPr="004D764B">
        <w:rPr>
          <w:rFonts w:hint="eastAsia"/>
          <w:sz w:val="24"/>
        </w:rPr>
        <w:t>A</w:t>
      </w:r>
      <w:r w:rsidRPr="004D764B">
        <w:rPr>
          <w:sz w:val="24"/>
        </w:rPr>
        <w:t xml:space="preserve">zide complexes of metal ions are potentially explosive. Only a small amount of material should be prepared, and </w:t>
      </w:r>
      <w:r w:rsidRPr="004D764B">
        <w:rPr>
          <w:rFonts w:hint="eastAsia"/>
          <w:sz w:val="24"/>
        </w:rPr>
        <w:t>they</w:t>
      </w:r>
      <w:r w:rsidRPr="004D764B">
        <w:rPr>
          <w:sz w:val="24"/>
        </w:rPr>
        <w:t xml:space="preserve"> should be handled with caution.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2.2. </w:t>
      </w:r>
      <w:r w:rsidR="005C62D6" w:rsidRPr="00462962">
        <w:rPr>
          <w:b/>
          <w:sz w:val="24"/>
        </w:rPr>
        <w:t xml:space="preserve">Synthesis of complex </w:t>
      </w:r>
      <w:r w:rsidR="00891463" w:rsidRPr="00462962">
        <w:rPr>
          <w:rFonts w:hint="eastAsia"/>
          <w:b/>
          <w:sz w:val="24"/>
        </w:rPr>
        <w:t>1</w:t>
      </w:r>
    </w:p>
    <w:p w:rsidR="00C00BDA" w:rsidRDefault="00071A09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1A09B3">
        <w:rPr>
          <w:sz w:val="24"/>
        </w:rPr>
        <w:t>A</w:t>
      </w:r>
      <w:r w:rsidR="005C62D6" w:rsidRPr="001A09B3">
        <w:rPr>
          <w:sz w:val="24"/>
        </w:rPr>
        <w:t xml:space="preserve"> methanol solution</w:t>
      </w:r>
      <w:r w:rsidRPr="001A09B3">
        <w:rPr>
          <w:sz w:val="24"/>
        </w:rPr>
        <w:t xml:space="preserve"> </w:t>
      </w:r>
      <w:r w:rsidR="005C62D6" w:rsidRPr="001A09B3">
        <w:rPr>
          <w:sz w:val="24"/>
        </w:rPr>
        <w:t>(</w:t>
      </w:r>
      <w:r w:rsidRPr="001A09B3">
        <w:rPr>
          <w:sz w:val="24"/>
        </w:rPr>
        <w:t>1</w:t>
      </w:r>
      <w:r w:rsidR="005C62D6" w:rsidRPr="001A09B3">
        <w:rPr>
          <w:sz w:val="24"/>
        </w:rPr>
        <w:t>0 m</w:t>
      </w:r>
      <w:r w:rsidRPr="001A09B3">
        <w:rPr>
          <w:sz w:val="24"/>
        </w:rPr>
        <w:t>L</w:t>
      </w:r>
      <w:r w:rsidR="005C62D6" w:rsidRPr="001A09B3">
        <w:rPr>
          <w:sz w:val="24"/>
        </w:rPr>
        <w:t xml:space="preserve">) of </w:t>
      </w:r>
      <w:r w:rsidR="007F5B26">
        <w:rPr>
          <w:rFonts w:hint="eastAsia"/>
          <w:sz w:val="24"/>
        </w:rPr>
        <w:t>zinc</w:t>
      </w:r>
      <w:r w:rsidR="005C62D6" w:rsidRPr="001A09B3">
        <w:rPr>
          <w:sz w:val="24"/>
        </w:rPr>
        <w:t xml:space="preserve">(II) </w:t>
      </w:r>
      <w:r w:rsidR="007F5B26">
        <w:rPr>
          <w:rFonts w:hint="eastAsia"/>
          <w:sz w:val="24"/>
        </w:rPr>
        <w:t>bromide</w:t>
      </w:r>
      <w:r w:rsidR="005C62D6" w:rsidRPr="0024570E">
        <w:rPr>
          <w:sz w:val="24"/>
        </w:rPr>
        <w:t xml:space="preserve"> (</w:t>
      </w:r>
      <w:r w:rsidR="00C00BDA">
        <w:rPr>
          <w:rFonts w:hint="eastAsia"/>
          <w:sz w:val="24"/>
        </w:rPr>
        <w:t>0.</w:t>
      </w:r>
      <w:r w:rsidR="005C62D6" w:rsidRPr="0024570E">
        <w:rPr>
          <w:sz w:val="24"/>
        </w:rPr>
        <w:t>1</w:t>
      </w:r>
      <w:r w:rsidR="004D764B">
        <w:rPr>
          <w:sz w:val="24"/>
        </w:rPr>
        <w:t>0</w:t>
      </w:r>
      <w:r w:rsidR="005C62D6" w:rsidRPr="0024570E">
        <w:rPr>
          <w:sz w:val="24"/>
        </w:rPr>
        <w:t xml:space="preserve"> mmol,</w:t>
      </w:r>
      <w:r w:rsidR="0021677B" w:rsidRPr="0024570E">
        <w:rPr>
          <w:sz w:val="24"/>
        </w:rPr>
        <w:t xml:space="preserve"> </w:t>
      </w:r>
      <w:r w:rsidR="001A09B3">
        <w:rPr>
          <w:rFonts w:hint="eastAsia"/>
          <w:sz w:val="24"/>
        </w:rPr>
        <w:t>2</w:t>
      </w:r>
      <w:r w:rsidR="002833E8">
        <w:rPr>
          <w:rFonts w:hint="eastAsia"/>
          <w:sz w:val="24"/>
        </w:rPr>
        <w:t>2</w:t>
      </w:r>
      <w:r w:rsidR="0021677B" w:rsidRPr="0024570E">
        <w:rPr>
          <w:sz w:val="24"/>
        </w:rPr>
        <w:t>.</w:t>
      </w:r>
      <w:r w:rsidR="002833E8">
        <w:rPr>
          <w:rFonts w:hint="eastAsia"/>
          <w:sz w:val="24"/>
        </w:rPr>
        <w:t>5</w:t>
      </w:r>
      <w:r w:rsidR="0021677B" w:rsidRPr="0024570E">
        <w:rPr>
          <w:sz w:val="24"/>
        </w:rPr>
        <w:t xml:space="preserve"> mg) </w:t>
      </w:r>
      <w:r w:rsidR="005C62D6" w:rsidRPr="0024570E">
        <w:rPr>
          <w:sz w:val="24"/>
        </w:rPr>
        <w:t xml:space="preserve">was added to the </w:t>
      </w:r>
      <w:r w:rsidR="0021677B" w:rsidRPr="0024570E">
        <w:rPr>
          <w:sz w:val="24"/>
        </w:rPr>
        <w:t>methanol</w:t>
      </w:r>
      <w:r w:rsidR="005C62D6" w:rsidRPr="0024570E">
        <w:rPr>
          <w:sz w:val="24"/>
        </w:rPr>
        <w:t xml:space="preserve"> solution (10 </w:t>
      </w:r>
      <w:r w:rsidR="0021677B" w:rsidRPr="0024570E">
        <w:rPr>
          <w:sz w:val="24"/>
        </w:rPr>
        <w:t>mL</w:t>
      </w:r>
      <w:r w:rsidR="005C62D6" w:rsidRPr="0024570E">
        <w:rPr>
          <w:sz w:val="24"/>
        </w:rPr>
        <w:t>) of</w:t>
      </w:r>
      <w:r w:rsidR="0021677B" w:rsidRPr="0024570E">
        <w:rPr>
          <w:sz w:val="24"/>
        </w:rPr>
        <w:t xml:space="preserve"> </w:t>
      </w:r>
      <w:r w:rsidR="005C62D6" w:rsidRPr="0024570E">
        <w:rPr>
          <w:sz w:val="24"/>
        </w:rPr>
        <w:t>H</w:t>
      </w:r>
      <w:r w:rsidR="002833E8" w:rsidRPr="002833E8">
        <w:rPr>
          <w:rFonts w:hint="eastAsia"/>
          <w:sz w:val="24"/>
          <w:vertAlign w:val="subscript"/>
        </w:rPr>
        <w:t>2</w:t>
      </w:r>
      <w:r w:rsidR="005C62D6" w:rsidRPr="0024570E">
        <w:rPr>
          <w:sz w:val="24"/>
        </w:rPr>
        <w:t>L</w:t>
      </w:r>
      <w:r w:rsidR="005C62D6" w:rsidRPr="0024570E">
        <w:rPr>
          <w:sz w:val="24"/>
          <w:vertAlign w:val="superscript"/>
        </w:rPr>
        <w:t>1</w:t>
      </w:r>
      <w:r w:rsidR="0021677B" w:rsidRPr="0024570E">
        <w:rPr>
          <w:sz w:val="24"/>
        </w:rPr>
        <w:t xml:space="preserve"> </w:t>
      </w:r>
      <w:r w:rsidR="00550472" w:rsidRPr="0024570E">
        <w:rPr>
          <w:sz w:val="24"/>
        </w:rPr>
        <w:t>(0</w:t>
      </w:r>
      <w:r w:rsidR="00C00BDA">
        <w:rPr>
          <w:rFonts w:hint="eastAsia"/>
          <w:sz w:val="24"/>
        </w:rPr>
        <w:t>.1</w:t>
      </w:r>
      <w:r w:rsidR="004D764B">
        <w:rPr>
          <w:sz w:val="24"/>
        </w:rPr>
        <w:t>0</w:t>
      </w:r>
      <w:r w:rsidR="00550472" w:rsidRPr="0024570E">
        <w:rPr>
          <w:sz w:val="24"/>
        </w:rPr>
        <w:t xml:space="preserve"> mmol, </w:t>
      </w:r>
      <w:r w:rsidR="002833E8">
        <w:rPr>
          <w:rFonts w:hint="eastAsia"/>
          <w:sz w:val="24"/>
        </w:rPr>
        <w:t>3</w:t>
      </w:r>
      <w:r w:rsidR="00555C73">
        <w:rPr>
          <w:rFonts w:hint="eastAsia"/>
          <w:sz w:val="24"/>
        </w:rPr>
        <w:t>5</w:t>
      </w:r>
      <w:r w:rsidR="00550472" w:rsidRPr="0024570E">
        <w:rPr>
          <w:sz w:val="24"/>
        </w:rPr>
        <w:t>.</w:t>
      </w:r>
      <w:r w:rsidR="002833E8">
        <w:rPr>
          <w:rFonts w:hint="eastAsia"/>
          <w:sz w:val="24"/>
        </w:rPr>
        <w:t>4</w:t>
      </w:r>
      <w:r w:rsidR="00550472" w:rsidRPr="0024570E">
        <w:rPr>
          <w:sz w:val="24"/>
        </w:rPr>
        <w:t xml:space="preserve"> mg)</w:t>
      </w:r>
      <w:r w:rsidR="00C00BDA">
        <w:rPr>
          <w:rFonts w:hint="eastAsia"/>
          <w:sz w:val="24"/>
        </w:rPr>
        <w:t xml:space="preserve"> and NaN</w:t>
      </w:r>
      <w:r w:rsidR="00C00BDA" w:rsidRPr="00C00BDA">
        <w:rPr>
          <w:rFonts w:hint="eastAsia"/>
          <w:sz w:val="24"/>
          <w:vertAlign w:val="subscript"/>
        </w:rPr>
        <w:t>3</w:t>
      </w:r>
      <w:r w:rsidR="00C00BDA">
        <w:rPr>
          <w:rFonts w:hint="eastAsia"/>
          <w:sz w:val="24"/>
        </w:rPr>
        <w:t xml:space="preserve"> (0.1</w:t>
      </w:r>
      <w:r w:rsidR="004D764B">
        <w:rPr>
          <w:sz w:val="24"/>
        </w:rPr>
        <w:t>0</w:t>
      </w:r>
      <w:r w:rsidR="00C00BDA">
        <w:rPr>
          <w:rFonts w:hint="eastAsia"/>
          <w:sz w:val="24"/>
        </w:rPr>
        <w:t xml:space="preserve"> mmol, 6.5 mg)</w:t>
      </w:r>
      <w:r w:rsidR="00555C73">
        <w:rPr>
          <w:rFonts w:hint="eastAsia"/>
          <w:sz w:val="24"/>
        </w:rPr>
        <w:t xml:space="preserve">. The reaction mixture was magnetic stirred for 1 h at ambient temperature to give </w:t>
      </w:r>
      <w:r w:rsidR="002833E8">
        <w:rPr>
          <w:rFonts w:hint="eastAsia"/>
          <w:sz w:val="24"/>
        </w:rPr>
        <w:t>colorless</w:t>
      </w:r>
      <w:r w:rsidR="00555C73">
        <w:rPr>
          <w:rFonts w:hint="eastAsia"/>
          <w:sz w:val="24"/>
        </w:rPr>
        <w:t xml:space="preserve"> solution. </w:t>
      </w:r>
      <w:r w:rsidR="004666C1" w:rsidRPr="0024570E">
        <w:rPr>
          <w:sz w:val="24"/>
        </w:rPr>
        <w:t>S</w:t>
      </w:r>
      <w:r w:rsidR="005C62D6" w:rsidRPr="0024570E">
        <w:rPr>
          <w:sz w:val="24"/>
        </w:rPr>
        <w:t>ingle</w:t>
      </w:r>
      <w:r w:rsidR="004D764B">
        <w:rPr>
          <w:sz w:val="24"/>
        </w:rPr>
        <w:t>-</w:t>
      </w:r>
      <w:r w:rsidR="005C62D6" w:rsidRPr="0024570E">
        <w:rPr>
          <w:sz w:val="24"/>
        </w:rPr>
        <w:t>crystals suitable for X-ray</w:t>
      </w:r>
      <w:r w:rsidR="004666C1" w:rsidRPr="0024570E">
        <w:rPr>
          <w:sz w:val="24"/>
        </w:rPr>
        <w:t xml:space="preserve"> </w:t>
      </w:r>
      <w:r w:rsidR="005C62D6" w:rsidRPr="0024570E">
        <w:rPr>
          <w:sz w:val="24"/>
        </w:rPr>
        <w:t>diffraction were obtained from the filtrate by slow evaporation</w:t>
      </w:r>
      <w:r w:rsidR="004666C1" w:rsidRPr="0024570E">
        <w:rPr>
          <w:sz w:val="24"/>
        </w:rPr>
        <w:t xml:space="preserve"> </w:t>
      </w:r>
      <w:r w:rsidR="005C62D6" w:rsidRPr="0024570E">
        <w:rPr>
          <w:sz w:val="24"/>
        </w:rPr>
        <w:t xml:space="preserve">in a refrigerator. Yield: </w:t>
      </w:r>
      <w:r w:rsidR="00BE0797">
        <w:rPr>
          <w:rFonts w:hint="eastAsia"/>
          <w:sz w:val="24"/>
        </w:rPr>
        <w:t>205</w:t>
      </w:r>
      <w:r w:rsidR="005C62D6" w:rsidRPr="0024570E">
        <w:rPr>
          <w:sz w:val="24"/>
        </w:rPr>
        <w:t xml:space="preserve"> </w:t>
      </w:r>
      <w:r w:rsidR="003A73EF" w:rsidRPr="0024570E">
        <w:rPr>
          <w:sz w:val="24"/>
        </w:rPr>
        <w:t>m</w:t>
      </w:r>
      <w:r w:rsidR="005C62D6" w:rsidRPr="0024570E">
        <w:rPr>
          <w:sz w:val="24"/>
        </w:rPr>
        <w:t xml:space="preserve">g, </w:t>
      </w:r>
      <w:r w:rsidR="00A943C4">
        <w:rPr>
          <w:rFonts w:hint="eastAsia"/>
          <w:sz w:val="24"/>
        </w:rPr>
        <w:t>4</w:t>
      </w:r>
      <w:r w:rsidR="00BE0797">
        <w:rPr>
          <w:rFonts w:hint="eastAsia"/>
          <w:sz w:val="24"/>
        </w:rPr>
        <w:t>7</w:t>
      </w:r>
      <w:r w:rsidR="005C62D6" w:rsidRPr="0024570E">
        <w:rPr>
          <w:sz w:val="24"/>
        </w:rPr>
        <w:t>%.</w:t>
      </w:r>
      <w:r w:rsidR="00EF08AF" w:rsidRPr="0024570E">
        <w:rPr>
          <w:sz w:val="24"/>
        </w:rPr>
        <w:t xml:space="preserve"> </w:t>
      </w:r>
      <w:r w:rsidR="00EF08AF" w:rsidRPr="0024570E">
        <w:rPr>
          <w:i/>
          <w:sz w:val="24"/>
        </w:rPr>
        <w:t>λ</w:t>
      </w:r>
      <w:r w:rsidR="00EF08AF" w:rsidRPr="0024570E">
        <w:rPr>
          <w:sz w:val="24"/>
          <w:vertAlign w:val="subscript"/>
        </w:rPr>
        <w:t>max</w:t>
      </w:r>
      <w:r w:rsidR="00EF08AF" w:rsidRPr="0024570E">
        <w:rPr>
          <w:sz w:val="24"/>
        </w:rPr>
        <w:t xml:space="preserve"> (nm) [</w:t>
      </w:r>
      <w:r w:rsidR="00EF08AF" w:rsidRPr="0024570E">
        <w:rPr>
          <w:i/>
          <w:sz w:val="24"/>
        </w:rPr>
        <w:t>ε</w:t>
      </w:r>
      <w:r w:rsidR="00EF08AF" w:rsidRPr="0024570E">
        <w:rPr>
          <w:sz w:val="24"/>
          <w:vertAlign w:val="subscript"/>
        </w:rPr>
        <w:t xml:space="preserve">max </w:t>
      </w:r>
      <w:r w:rsidR="00EF08AF" w:rsidRPr="0024570E">
        <w:rPr>
          <w:sz w:val="24"/>
        </w:rPr>
        <w:t>(L mol</w:t>
      </w:r>
      <w:r w:rsidR="004D764B">
        <w:rPr>
          <w:sz w:val="24"/>
          <w:vertAlign w:val="superscript"/>
        </w:rPr>
        <w:t>–</w:t>
      </w:r>
      <w:r w:rsidR="00EF08AF" w:rsidRPr="0024570E">
        <w:rPr>
          <w:sz w:val="24"/>
          <w:vertAlign w:val="superscript"/>
        </w:rPr>
        <w:t>1</w:t>
      </w:r>
      <w:r w:rsidR="00EF08AF" w:rsidRPr="0024570E">
        <w:rPr>
          <w:sz w:val="24"/>
        </w:rPr>
        <w:t xml:space="preserve"> cm</w:t>
      </w:r>
      <w:r w:rsidR="004D764B">
        <w:rPr>
          <w:sz w:val="24"/>
          <w:vertAlign w:val="superscript"/>
        </w:rPr>
        <w:t>–</w:t>
      </w:r>
      <w:r w:rsidR="00EF08AF" w:rsidRPr="0024570E">
        <w:rPr>
          <w:sz w:val="24"/>
          <w:vertAlign w:val="superscript"/>
        </w:rPr>
        <w:t>1</w:t>
      </w:r>
      <w:r w:rsidR="00EF08AF" w:rsidRPr="0024570E">
        <w:rPr>
          <w:sz w:val="24"/>
        </w:rPr>
        <w:t xml:space="preserve">)] </w:t>
      </w:r>
      <w:r w:rsidR="00555C73">
        <w:rPr>
          <w:rFonts w:hint="eastAsia"/>
          <w:sz w:val="24"/>
        </w:rPr>
        <w:t>in methanol:</w:t>
      </w:r>
      <w:r w:rsidR="00EF08AF" w:rsidRPr="0024570E">
        <w:rPr>
          <w:sz w:val="24"/>
        </w:rPr>
        <w:t xml:space="preserve"> 2</w:t>
      </w:r>
      <w:r w:rsidR="00BE0797">
        <w:rPr>
          <w:rFonts w:hint="eastAsia"/>
          <w:sz w:val="24"/>
        </w:rPr>
        <w:t>70</w:t>
      </w:r>
      <w:r w:rsidR="00EF08AF" w:rsidRPr="0024570E">
        <w:rPr>
          <w:sz w:val="24"/>
        </w:rPr>
        <w:t xml:space="preserve"> (1</w:t>
      </w:r>
      <w:r w:rsidR="00BE0797">
        <w:rPr>
          <w:rFonts w:hint="eastAsia"/>
          <w:sz w:val="24"/>
        </w:rPr>
        <w:t>6</w:t>
      </w:r>
      <w:r w:rsidR="00EF08AF" w:rsidRPr="0024570E">
        <w:rPr>
          <w:sz w:val="24"/>
        </w:rPr>
        <w:t>,</w:t>
      </w:r>
      <w:r w:rsidR="00BE0797">
        <w:rPr>
          <w:rFonts w:hint="eastAsia"/>
          <w:sz w:val="24"/>
        </w:rPr>
        <w:t>55</w:t>
      </w:r>
      <w:r w:rsidR="00EF08AF" w:rsidRPr="0024570E">
        <w:rPr>
          <w:sz w:val="24"/>
        </w:rPr>
        <w:t xml:space="preserve">0), </w:t>
      </w:r>
      <w:r w:rsidR="00E54367">
        <w:rPr>
          <w:rFonts w:hint="eastAsia"/>
          <w:sz w:val="24"/>
        </w:rPr>
        <w:t>3</w:t>
      </w:r>
      <w:r w:rsidR="00BE0797">
        <w:rPr>
          <w:rFonts w:hint="eastAsia"/>
          <w:sz w:val="24"/>
        </w:rPr>
        <w:t>65</w:t>
      </w:r>
      <w:r w:rsidR="00EF08AF" w:rsidRPr="0024570E">
        <w:rPr>
          <w:sz w:val="24"/>
        </w:rPr>
        <w:t xml:space="preserve"> (</w:t>
      </w:r>
      <w:r w:rsidR="00BE0797">
        <w:rPr>
          <w:rFonts w:hint="eastAsia"/>
          <w:sz w:val="24"/>
        </w:rPr>
        <w:t>12</w:t>
      </w:r>
      <w:r w:rsidR="00EF08AF" w:rsidRPr="0024570E">
        <w:rPr>
          <w:sz w:val="24"/>
        </w:rPr>
        <w:t>,</w:t>
      </w:r>
      <w:r w:rsidR="00BE0797">
        <w:rPr>
          <w:rFonts w:hint="eastAsia"/>
          <w:sz w:val="24"/>
        </w:rPr>
        <w:t>07</w:t>
      </w:r>
      <w:r w:rsidR="00A943C4">
        <w:rPr>
          <w:rFonts w:hint="eastAsia"/>
          <w:sz w:val="24"/>
        </w:rPr>
        <w:t>0</w:t>
      </w:r>
      <w:r w:rsidR="00EF08AF" w:rsidRPr="0024570E">
        <w:rPr>
          <w:sz w:val="24"/>
        </w:rPr>
        <w:t>). IR data (KBr, cm</w:t>
      </w:r>
      <w:r w:rsidR="00EF08AF" w:rsidRPr="0024570E">
        <w:rPr>
          <w:sz w:val="24"/>
          <w:vertAlign w:val="superscript"/>
        </w:rPr>
        <w:t>-1</w:t>
      </w:r>
      <w:r w:rsidR="00EF08AF" w:rsidRPr="0024570E">
        <w:rPr>
          <w:sz w:val="24"/>
        </w:rPr>
        <w:t xml:space="preserve">): </w:t>
      </w:r>
      <w:r w:rsidR="00FC190C">
        <w:rPr>
          <w:rFonts w:hint="eastAsia"/>
          <w:sz w:val="24"/>
        </w:rPr>
        <w:t xml:space="preserve">3454 (OH), </w:t>
      </w:r>
      <w:r w:rsidR="00EF08AF" w:rsidRPr="0024570E">
        <w:rPr>
          <w:sz w:val="24"/>
        </w:rPr>
        <w:t>16</w:t>
      </w:r>
      <w:r w:rsidR="00FC190C">
        <w:rPr>
          <w:rFonts w:hint="eastAsia"/>
          <w:sz w:val="24"/>
        </w:rPr>
        <w:t>38</w:t>
      </w:r>
      <w:r w:rsidR="00EF08AF" w:rsidRPr="0024570E">
        <w:rPr>
          <w:sz w:val="24"/>
        </w:rPr>
        <w:t xml:space="preserve"> (CH=N), </w:t>
      </w:r>
      <w:r w:rsidR="00C91857">
        <w:rPr>
          <w:rFonts w:hint="eastAsia"/>
          <w:sz w:val="24"/>
        </w:rPr>
        <w:t>14</w:t>
      </w:r>
      <w:r w:rsidR="00FC190C">
        <w:rPr>
          <w:rFonts w:hint="eastAsia"/>
          <w:sz w:val="24"/>
        </w:rPr>
        <w:t>61</w:t>
      </w:r>
      <w:r w:rsidR="00C91857">
        <w:rPr>
          <w:rFonts w:hint="eastAsia"/>
          <w:sz w:val="24"/>
        </w:rPr>
        <w:t>, 1</w:t>
      </w:r>
      <w:r w:rsidR="00FC190C">
        <w:rPr>
          <w:rFonts w:hint="eastAsia"/>
          <w:sz w:val="24"/>
        </w:rPr>
        <w:t>3</w:t>
      </w:r>
      <w:r w:rsidR="00C91857">
        <w:rPr>
          <w:rFonts w:hint="eastAsia"/>
          <w:sz w:val="24"/>
        </w:rPr>
        <w:t>6</w:t>
      </w:r>
      <w:r w:rsidR="00FC190C">
        <w:rPr>
          <w:rFonts w:hint="eastAsia"/>
          <w:sz w:val="24"/>
        </w:rPr>
        <w:t>2</w:t>
      </w:r>
      <w:r w:rsidR="00C91857">
        <w:rPr>
          <w:rFonts w:hint="eastAsia"/>
          <w:sz w:val="24"/>
        </w:rPr>
        <w:t xml:space="preserve">, </w:t>
      </w:r>
      <w:r w:rsidR="00FC190C">
        <w:rPr>
          <w:rFonts w:hint="eastAsia"/>
          <w:sz w:val="24"/>
        </w:rPr>
        <w:t xml:space="preserve">1259, 1155, 952, 853, 532. </w:t>
      </w:r>
      <w:r w:rsidR="00CD121C">
        <w:rPr>
          <w:rFonts w:hint="eastAsia"/>
          <w:sz w:val="24"/>
        </w:rPr>
        <w:t xml:space="preserve">Anal. calcd. </w:t>
      </w:r>
      <w:r w:rsidR="00FC190C">
        <w:rPr>
          <w:rFonts w:hint="eastAsia"/>
          <w:sz w:val="24"/>
        </w:rPr>
        <w:t>f</w:t>
      </w:r>
      <w:r w:rsidR="00CD121C">
        <w:rPr>
          <w:rFonts w:hint="eastAsia"/>
          <w:sz w:val="24"/>
        </w:rPr>
        <w:t xml:space="preserve">or </w:t>
      </w:r>
      <w:r w:rsidR="005C62D6" w:rsidRPr="0024570E">
        <w:rPr>
          <w:sz w:val="24"/>
        </w:rPr>
        <w:t>C</w:t>
      </w:r>
      <w:r w:rsidR="001F0D7B">
        <w:rPr>
          <w:rFonts w:hint="eastAsia"/>
          <w:sz w:val="24"/>
          <w:vertAlign w:val="subscript"/>
        </w:rPr>
        <w:t>34</w:t>
      </w:r>
      <w:r w:rsidR="005C62D6" w:rsidRPr="0024570E">
        <w:rPr>
          <w:sz w:val="24"/>
        </w:rPr>
        <w:t>H</w:t>
      </w:r>
      <w:r w:rsidR="001F0D7B">
        <w:rPr>
          <w:rFonts w:hint="eastAsia"/>
          <w:sz w:val="24"/>
          <w:vertAlign w:val="subscript"/>
        </w:rPr>
        <w:t>28</w:t>
      </w:r>
      <w:r w:rsidR="00C6614D">
        <w:rPr>
          <w:rFonts w:hint="eastAsia"/>
          <w:sz w:val="24"/>
        </w:rPr>
        <w:t>F</w:t>
      </w:r>
      <w:r w:rsidR="001F0D7B">
        <w:rPr>
          <w:rFonts w:hint="eastAsia"/>
          <w:sz w:val="24"/>
          <w:vertAlign w:val="subscript"/>
        </w:rPr>
        <w:t>8</w:t>
      </w:r>
      <w:r w:rsidR="00C6614D">
        <w:rPr>
          <w:rFonts w:hint="eastAsia"/>
          <w:sz w:val="24"/>
        </w:rPr>
        <w:t>N</w:t>
      </w:r>
      <w:r w:rsidR="001F0D7B">
        <w:rPr>
          <w:rFonts w:hint="eastAsia"/>
          <w:sz w:val="24"/>
          <w:vertAlign w:val="subscript"/>
        </w:rPr>
        <w:t>4</w:t>
      </w:r>
      <w:r w:rsidR="001F0D7B">
        <w:rPr>
          <w:rFonts w:hint="eastAsia"/>
          <w:sz w:val="24"/>
        </w:rPr>
        <w:t>O</w:t>
      </w:r>
      <w:r w:rsidR="001F0D7B" w:rsidRPr="001F0D7B">
        <w:rPr>
          <w:rFonts w:hint="eastAsia"/>
          <w:sz w:val="24"/>
          <w:vertAlign w:val="subscript"/>
        </w:rPr>
        <w:t>6</w:t>
      </w:r>
      <w:r w:rsidR="001F0D7B">
        <w:rPr>
          <w:rFonts w:hint="eastAsia"/>
          <w:sz w:val="24"/>
        </w:rPr>
        <w:t>Zn</w:t>
      </w:r>
      <w:r w:rsidR="001F0D7B" w:rsidRPr="001F0D7B">
        <w:rPr>
          <w:rFonts w:hint="eastAsia"/>
          <w:sz w:val="24"/>
          <w:vertAlign w:val="subscript"/>
        </w:rPr>
        <w:t>2</w:t>
      </w:r>
      <w:r w:rsidR="00CD121C">
        <w:rPr>
          <w:rFonts w:hint="eastAsia"/>
          <w:sz w:val="24"/>
        </w:rPr>
        <w:t xml:space="preserve"> (%): </w:t>
      </w:r>
      <w:r w:rsidR="005C62D6" w:rsidRPr="0024570E">
        <w:rPr>
          <w:sz w:val="24"/>
        </w:rPr>
        <w:t xml:space="preserve">C, </w:t>
      </w:r>
      <w:r w:rsidR="005D3DCA">
        <w:rPr>
          <w:rFonts w:hint="eastAsia"/>
          <w:sz w:val="24"/>
        </w:rPr>
        <w:t>4</w:t>
      </w:r>
      <w:r w:rsidR="001F0D7B">
        <w:rPr>
          <w:rFonts w:hint="eastAsia"/>
          <w:sz w:val="24"/>
        </w:rPr>
        <w:t>6</w:t>
      </w:r>
      <w:r w:rsidR="005C62D6" w:rsidRPr="0024570E">
        <w:rPr>
          <w:sz w:val="24"/>
        </w:rPr>
        <w:t>.</w:t>
      </w:r>
      <w:r w:rsidR="00161E2D">
        <w:rPr>
          <w:rFonts w:hint="eastAsia"/>
          <w:sz w:val="24"/>
        </w:rPr>
        <w:t>86</w:t>
      </w:r>
      <w:r w:rsidR="005C62D6" w:rsidRPr="0024570E">
        <w:rPr>
          <w:sz w:val="24"/>
        </w:rPr>
        <w:t xml:space="preserve">; H, </w:t>
      </w:r>
      <w:r w:rsidR="001F0D7B">
        <w:rPr>
          <w:rFonts w:hint="eastAsia"/>
          <w:sz w:val="24"/>
        </w:rPr>
        <w:t>3</w:t>
      </w:r>
      <w:r w:rsidR="005C62D6" w:rsidRPr="0024570E">
        <w:rPr>
          <w:sz w:val="24"/>
        </w:rPr>
        <w:t>.</w:t>
      </w:r>
      <w:r w:rsidR="001F0D7B">
        <w:rPr>
          <w:rFonts w:hint="eastAsia"/>
          <w:sz w:val="24"/>
        </w:rPr>
        <w:t>24</w:t>
      </w:r>
      <w:r w:rsidR="005C62D6" w:rsidRPr="0024570E">
        <w:rPr>
          <w:sz w:val="24"/>
        </w:rPr>
        <w:t>;</w:t>
      </w:r>
      <w:r w:rsidR="00EF08AF" w:rsidRPr="0024570E">
        <w:rPr>
          <w:sz w:val="24"/>
        </w:rPr>
        <w:t xml:space="preserve"> </w:t>
      </w:r>
      <w:r w:rsidR="005C62D6" w:rsidRPr="0024570E">
        <w:rPr>
          <w:sz w:val="24"/>
        </w:rPr>
        <w:t xml:space="preserve">N, </w:t>
      </w:r>
      <w:r w:rsidR="001F0D7B">
        <w:rPr>
          <w:rFonts w:hint="eastAsia"/>
          <w:sz w:val="24"/>
        </w:rPr>
        <w:t>6</w:t>
      </w:r>
      <w:r w:rsidR="005C62D6" w:rsidRPr="0024570E">
        <w:rPr>
          <w:sz w:val="24"/>
        </w:rPr>
        <w:t>.</w:t>
      </w:r>
      <w:r w:rsidR="001F0D7B">
        <w:rPr>
          <w:rFonts w:hint="eastAsia"/>
          <w:sz w:val="24"/>
        </w:rPr>
        <w:t>43</w:t>
      </w:r>
      <w:r w:rsidR="005C62D6" w:rsidRPr="0024570E">
        <w:rPr>
          <w:sz w:val="24"/>
        </w:rPr>
        <w:t>.</w:t>
      </w:r>
      <w:r w:rsidR="00043F06" w:rsidRPr="0024570E">
        <w:rPr>
          <w:sz w:val="24"/>
        </w:rPr>
        <w:t xml:space="preserve"> </w:t>
      </w:r>
      <w:r w:rsidR="005C62D6" w:rsidRPr="0024570E">
        <w:rPr>
          <w:sz w:val="24"/>
        </w:rPr>
        <w:t>Found</w:t>
      </w:r>
      <w:r w:rsidR="00CD121C">
        <w:rPr>
          <w:rFonts w:hint="eastAsia"/>
          <w:sz w:val="24"/>
        </w:rPr>
        <w:t xml:space="preserve"> (</w:t>
      </w:r>
      <w:r w:rsidR="00EF08AF" w:rsidRPr="0024570E">
        <w:rPr>
          <w:sz w:val="24"/>
        </w:rPr>
        <w:t>%</w:t>
      </w:r>
      <w:r w:rsidR="00CD121C">
        <w:rPr>
          <w:rFonts w:hint="eastAsia"/>
          <w:sz w:val="24"/>
        </w:rPr>
        <w:t>)</w:t>
      </w:r>
      <w:r w:rsidR="005C62D6" w:rsidRPr="0024570E">
        <w:rPr>
          <w:sz w:val="24"/>
        </w:rPr>
        <w:t>:</w:t>
      </w:r>
      <w:r w:rsidR="00EF08AF" w:rsidRPr="0024570E">
        <w:rPr>
          <w:sz w:val="24"/>
        </w:rPr>
        <w:t xml:space="preserve"> </w:t>
      </w:r>
      <w:r w:rsidR="005C62D6" w:rsidRPr="0024570E">
        <w:rPr>
          <w:sz w:val="24"/>
        </w:rPr>
        <w:t xml:space="preserve">C, </w:t>
      </w:r>
      <w:r w:rsidR="005D3DCA">
        <w:rPr>
          <w:rFonts w:hint="eastAsia"/>
          <w:sz w:val="24"/>
        </w:rPr>
        <w:t>4</w:t>
      </w:r>
      <w:r w:rsidR="001F0D7B">
        <w:rPr>
          <w:rFonts w:hint="eastAsia"/>
          <w:sz w:val="24"/>
        </w:rPr>
        <w:t>6</w:t>
      </w:r>
      <w:r w:rsidR="005C62D6" w:rsidRPr="0024570E">
        <w:rPr>
          <w:sz w:val="24"/>
        </w:rPr>
        <w:t>.</w:t>
      </w:r>
      <w:r w:rsidR="001F0D7B">
        <w:rPr>
          <w:rFonts w:hint="eastAsia"/>
          <w:sz w:val="24"/>
        </w:rPr>
        <w:t>67</w:t>
      </w:r>
      <w:r w:rsidR="005C62D6" w:rsidRPr="0024570E">
        <w:rPr>
          <w:sz w:val="24"/>
        </w:rPr>
        <w:t>;</w:t>
      </w:r>
      <w:r w:rsidR="00EF08AF" w:rsidRPr="0024570E">
        <w:rPr>
          <w:sz w:val="24"/>
        </w:rPr>
        <w:t xml:space="preserve"> </w:t>
      </w:r>
      <w:r w:rsidR="005C62D6" w:rsidRPr="0024570E">
        <w:rPr>
          <w:sz w:val="24"/>
        </w:rPr>
        <w:t xml:space="preserve">H, </w:t>
      </w:r>
      <w:r w:rsidR="001F0D7B">
        <w:rPr>
          <w:rFonts w:hint="eastAsia"/>
          <w:sz w:val="24"/>
        </w:rPr>
        <w:t>3</w:t>
      </w:r>
      <w:r w:rsidR="005C62D6" w:rsidRPr="0024570E">
        <w:rPr>
          <w:sz w:val="24"/>
        </w:rPr>
        <w:t>.</w:t>
      </w:r>
      <w:r w:rsidR="001F0D7B">
        <w:rPr>
          <w:rFonts w:hint="eastAsia"/>
          <w:sz w:val="24"/>
        </w:rPr>
        <w:t>33</w:t>
      </w:r>
      <w:r w:rsidR="005C62D6" w:rsidRPr="0024570E">
        <w:rPr>
          <w:sz w:val="24"/>
        </w:rPr>
        <w:t xml:space="preserve">; N, </w:t>
      </w:r>
      <w:r w:rsidR="001F0D7B">
        <w:rPr>
          <w:rFonts w:hint="eastAsia"/>
          <w:sz w:val="24"/>
        </w:rPr>
        <w:t>6</w:t>
      </w:r>
      <w:r w:rsidR="005C62D6" w:rsidRPr="0024570E">
        <w:rPr>
          <w:sz w:val="24"/>
        </w:rPr>
        <w:t>.</w:t>
      </w:r>
      <w:r w:rsidR="00161E2D">
        <w:rPr>
          <w:rFonts w:hint="eastAsia"/>
          <w:sz w:val="24"/>
        </w:rPr>
        <w:t>5</w:t>
      </w:r>
      <w:r w:rsidR="001F0D7B">
        <w:rPr>
          <w:rFonts w:hint="eastAsia"/>
          <w:sz w:val="24"/>
        </w:rPr>
        <w:t>4</w:t>
      </w:r>
      <w:r w:rsidR="005C62D6" w:rsidRPr="0024570E">
        <w:rPr>
          <w:sz w:val="24"/>
        </w:rPr>
        <w:t>.</w:t>
      </w:r>
      <w:r w:rsidR="005D3DCA">
        <w:rPr>
          <w:rFonts w:hint="eastAsia"/>
          <w:sz w:val="24"/>
        </w:rPr>
        <w:t xml:space="preserve"> 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2.3. </w:t>
      </w:r>
      <w:r w:rsidR="00C00BDA" w:rsidRPr="00462962">
        <w:rPr>
          <w:b/>
          <w:sz w:val="24"/>
        </w:rPr>
        <w:t xml:space="preserve">Synthesis of complex </w:t>
      </w:r>
      <w:r w:rsidR="00285BC3" w:rsidRPr="00462962">
        <w:rPr>
          <w:rFonts w:hint="eastAsia"/>
          <w:b/>
          <w:sz w:val="24"/>
        </w:rPr>
        <w:t>2</w:t>
      </w:r>
    </w:p>
    <w:p w:rsidR="00DC4178" w:rsidRDefault="00DC4178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1A09B3">
        <w:rPr>
          <w:sz w:val="24"/>
        </w:rPr>
        <w:t xml:space="preserve">A methanol solution (10 mL) of </w:t>
      </w:r>
      <w:r>
        <w:rPr>
          <w:rFonts w:hint="eastAsia"/>
          <w:sz w:val="24"/>
        </w:rPr>
        <w:t>zinc</w:t>
      </w:r>
      <w:r w:rsidRPr="001A09B3">
        <w:rPr>
          <w:sz w:val="24"/>
        </w:rPr>
        <w:t xml:space="preserve">(II) </w:t>
      </w:r>
      <w:r>
        <w:rPr>
          <w:rFonts w:hint="eastAsia"/>
          <w:sz w:val="24"/>
        </w:rPr>
        <w:t>bromide</w:t>
      </w:r>
      <w:r w:rsidRPr="0024570E">
        <w:rPr>
          <w:sz w:val="24"/>
        </w:rPr>
        <w:t xml:space="preserve"> (</w:t>
      </w:r>
      <w:r>
        <w:rPr>
          <w:rFonts w:hint="eastAsia"/>
          <w:sz w:val="24"/>
        </w:rPr>
        <w:t>0.</w:t>
      </w:r>
      <w:r w:rsidRPr="0024570E">
        <w:rPr>
          <w:sz w:val="24"/>
        </w:rPr>
        <w:t>1</w:t>
      </w:r>
      <w:r w:rsidR="004D764B">
        <w:rPr>
          <w:sz w:val="24"/>
        </w:rPr>
        <w:t>0</w:t>
      </w:r>
      <w:r w:rsidRPr="0024570E">
        <w:rPr>
          <w:sz w:val="24"/>
        </w:rPr>
        <w:t xml:space="preserve"> mmol, </w:t>
      </w:r>
      <w:r>
        <w:rPr>
          <w:rFonts w:hint="eastAsia"/>
          <w:sz w:val="24"/>
        </w:rPr>
        <w:t>22</w:t>
      </w:r>
      <w:r w:rsidRPr="0024570E">
        <w:rPr>
          <w:sz w:val="24"/>
        </w:rPr>
        <w:t>.</w:t>
      </w:r>
      <w:r>
        <w:rPr>
          <w:rFonts w:hint="eastAsia"/>
          <w:sz w:val="24"/>
        </w:rPr>
        <w:t>5</w:t>
      </w:r>
      <w:r w:rsidRPr="0024570E">
        <w:rPr>
          <w:sz w:val="24"/>
        </w:rPr>
        <w:t xml:space="preserve"> mg) was added to the methanol solution (10 mL) of HL</w:t>
      </w:r>
      <w:r>
        <w:rPr>
          <w:rFonts w:hint="eastAsia"/>
          <w:sz w:val="24"/>
          <w:vertAlign w:val="superscript"/>
        </w:rPr>
        <w:t>2</w:t>
      </w:r>
      <w:r w:rsidRPr="0024570E">
        <w:rPr>
          <w:sz w:val="24"/>
        </w:rPr>
        <w:t xml:space="preserve"> (0</w:t>
      </w:r>
      <w:r>
        <w:rPr>
          <w:rFonts w:hint="eastAsia"/>
          <w:sz w:val="24"/>
        </w:rPr>
        <w:t>.1</w:t>
      </w:r>
      <w:r w:rsidR="004D764B">
        <w:rPr>
          <w:sz w:val="24"/>
        </w:rPr>
        <w:t>0</w:t>
      </w:r>
      <w:r w:rsidRPr="0024570E">
        <w:rPr>
          <w:sz w:val="24"/>
        </w:rPr>
        <w:t xml:space="preserve"> mmol, </w:t>
      </w:r>
      <w:r>
        <w:rPr>
          <w:rFonts w:hint="eastAsia"/>
          <w:sz w:val="24"/>
        </w:rPr>
        <w:t>22</w:t>
      </w:r>
      <w:r w:rsidRPr="0024570E">
        <w:rPr>
          <w:sz w:val="24"/>
        </w:rPr>
        <w:t>.</w:t>
      </w:r>
      <w:r>
        <w:rPr>
          <w:rFonts w:hint="eastAsia"/>
          <w:sz w:val="24"/>
        </w:rPr>
        <w:t>8</w:t>
      </w:r>
      <w:r w:rsidRPr="0024570E">
        <w:rPr>
          <w:sz w:val="24"/>
        </w:rPr>
        <w:t xml:space="preserve"> mg)</w:t>
      </w:r>
      <w:r>
        <w:rPr>
          <w:rFonts w:hint="eastAsia"/>
          <w:sz w:val="24"/>
        </w:rPr>
        <w:t xml:space="preserve"> and NaN</w:t>
      </w:r>
      <w:r w:rsidRPr="00C00BDA"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 xml:space="preserve"> (0.1</w:t>
      </w:r>
      <w:r w:rsidR="004D764B">
        <w:rPr>
          <w:sz w:val="24"/>
        </w:rPr>
        <w:t>0</w:t>
      </w:r>
      <w:r>
        <w:rPr>
          <w:rFonts w:hint="eastAsia"/>
          <w:sz w:val="24"/>
        </w:rPr>
        <w:t xml:space="preserve"> mmol, 6.5 mg). The reaction mixture was magnetic stirred for 1 h at ambient </w:t>
      </w:r>
      <w:r>
        <w:rPr>
          <w:rFonts w:hint="eastAsia"/>
          <w:sz w:val="24"/>
        </w:rPr>
        <w:lastRenderedPageBreak/>
        <w:t xml:space="preserve">temperature to give colorless solution. </w:t>
      </w:r>
      <w:r w:rsidRPr="0024570E">
        <w:rPr>
          <w:sz w:val="24"/>
        </w:rPr>
        <w:t>Single</w:t>
      </w:r>
      <w:r w:rsidR="004D764B">
        <w:rPr>
          <w:sz w:val="24"/>
        </w:rPr>
        <w:t>-</w:t>
      </w:r>
      <w:r w:rsidRPr="0024570E">
        <w:rPr>
          <w:sz w:val="24"/>
        </w:rPr>
        <w:t xml:space="preserve">crystals suitable for X-ray diffraction were obtained from the filtrate by slow evaporation in a refrigerator. Yield: </w:t>
      </w:r>
      <w:r>
        <w:rPr>
          <w:rFonts w:hint="eastAsia"/>
          <w:sz w:val="24"/>
        </w:rPr>
        <w:t>173</w:t>
      </w:r>
      <w:r w:rsidRPr="0024570E">
        <w:rPr>
          <w:sz w:val="24"/>
        </w:rPr>
        <w:t xml:space="preserve"> mg, </w:t>
      </w:r>
      <w:r>
        <w:rPr>
          <w:rFonts w:hint="eastAsia"/>
          <w:sz w:val="24"/>
        </w:rPr>
        <w:t>52</w:t>
      </w:r>
      <w:r w:rsidRPr="0024570E">
        <w:rPr>
          <w:sz w:val="24"/>
        </w:rPr>
        <w:t xml:space="preserve">%. </w:t>
      </w:r>
      <w:r w:rsidRPr="0024570E">
        <w:rPr>
          <w:i/>
          <w:sz w:val="24"/>
        </w:rPr>
        <w:t>λ</w:t>
      </w:r>
      <w:r w:rsidRPr="0024570E">
        <w:rPr>
          <w:sz w:val="24"/>
          <w:vertAlign w:val="subscript"/>
        </w:rPr>
        <w:t>max</w:t>
      </w:r>
      <w:r w:rsidRPr="0024570E">
        <w:rPr>
          <w:sz w:val="24"/>
        </w:rPr>
        <w:t xml:space="preserve"> (nm) [</w:t>
      </w:r>
      <w:r w:rsidRPr="0024570E">
        <w:rPr>
          <w:i/>
          <w:sz w:val="24"/>
        </w:rPr>
        <w:t>ε</w:t>
      </w:r>
      <w:r w:rsidRPr="0024570E">
        <w:rPr>
          <w:sz w:val="24"/>
          <w:vertAlign w:val="subscript"/>
        </w:rPr>
        <w:t xml:space="preserve">max </w:t>
      </w:r>
      <w:r w:rsidRPr="0024570E">
        <w:rPr>
          <w:sz w:val="24"/>
        </w:rPr>
        <w:t>(L mol</w:t>
      </w:r>
      <w:r w:rsidR="004D764B">
        <w:rPr>
          <w:sz w:val="24"/>
          <w:vertAlign w:val="superscript"/>
        </w:rPr>
        <w:t>–</w:t>
      </w:r>
      <w:r w:rsidRPr="0024570E">
        <w:rPr>
          <w:sz w:val="24"/>
          <w:vertAlign w:val="superscript"/>
        </w:rPr>
        <w:t>1</w:t>
      </w:r>
      <w:r w:rsidRPr="0024570E">
        <w:rPr>
          <w:sz w:val="24"/>
        </w:rPr>
        <w:t xml:space="preserve"> cm</w:t>
      </w:r>
      <w:r w:rsidR="004D764B">
        <w:rPr>
          <w:sz w:val="24"/>
          <w:vertAlign w:val="superscript"/>
        </w:rPr>
        <w:t>–</w:t>
      </w:r>
      <w:r w:rsidRPr="0024570E">
        <w:rPr>
          <w:sz w:val="24"/>
          <w:vertAlign w:val="superscript"/>
        </w:rPr>
        <w:t>1</w:t>
      </w:r>
      <w:r w:rsidRPr="0024570E">
        <w:rPr>
          <w:sz w:val="24"/>
        </w:rPr>
        <w:t xml:space="preserve">)] </w:t>
      </w:r>
      <w:r>
        <w:rPr>
          <w:rFonts w:hint="eastAsia"/>
          <w:sz w:val="24"/>
        </w:rPr>
        <w:t>in methanol:</w:t>
      </w:r>
      <w:r w:rsidRPr="0024570E">
        <w:rPr>
          <w:sz w:val="24"/>
        </w:rPr>
        <w:t xml:space="preserve"> 2</w:t>
      </w:r>
      <w:r>
        <w:rPr>
          <w:rFonts w:hint="eastAsia"/>
          <w:sz w:val="24"/>
        </w:rPr>
        <w:t>70</w:t>
      </w:r>
      <w:r w:rsidRPr="0024570E">
        <w:rPr>
          <w:sz w:val="24"/>
        </w:rPr>
        <w:t xml:space="preserve"> (1</w:t>
      </w:r>
      <w:r w:rsidR="00666D8D">
        <w:rPr>
          <w:rFonts w:hint="eastAsia"/>
          <w:sz w:val="24"/>
        </w:rPr>
        <w:t>7</w:t>
      </w:r>
      <w:r w:rsidRPr="0024570E">
        <w:rPr>
          <w:sz w:val="24"/>
        </w:rPr>
        <w:t>,</w:t>
      </w:r>
      <w:r w:rsidR="00666D8D">
        <w:rPr>
          <w:rFonts w:hint="eastAsia"/>
          <w:sz w:val="24"/>
        </w:rPr>
        <w:t>38</w:t>
      </w:r>
      <w:r w:rsidRPr="0024570E">
        <w:rPr>
          <w:sz w:val="24"/>
        </w:rPr>
        <w:t xml:space="preserve">0), </w:t>
      </w:r>
      <w:r>
        <w:rPr>
          <w:rFonts w:hint="eastAsia"/>
          <w:sz w:val="24"/>
        </w:rPr>
        <w:t>3</w:t>
      </w:r>
      <w:r w:rsidR="00666D8D">
        <w:rPr>
          <w:rFonts w:hint="eastAsia"/>
          <w:sz w:val="24"/>
        </w:rPr>
        <w:t>77</w:t>
      </w:r>
      <w:r w:rsidRPr="0024570E">
        <w:rPr>
          <w:sz w:val="24"/>
        </w:rPr>
        <w:t xml:space="preserve"> (</w:t>
      </w:r>
      <w:r>
        <w:rPr>
          <w:rFonts w:hint="eastAsia"/>
          <w:sz w:val="24"/>
        </w:rPr>
        <w:t>1</w:t>
      </w:r>
      <w:r w:rsidR="00666D8D">
        <w:rPr>
          <w:rFonts w:hint="eastAsia"/>
          <w:sz w:val="24"/>
        </w:rPr>
        <w:t>1</w:t>
      </w:r>
      <w:r w:rsidRPr="0024570E">
        <w:rPr>
          <w:sz w:val="24"/>
        </w:rPr>
        <w:t>,</w:t>
      </w:r>
      <w:r>
        <w:rPr>
          <w:rFonts w:hint="eastAsia"/>
          <w:sz w:val="24"/>
        </w:rPr>
        <w:t>0</w:t>
      </w:r>
      <w:r w:rsidR="00666D8D">
        <w:rPr>
          <w:rFonts w:hint="eastAsia"/>
          <w:sz w:val="24"/>
        </w:rPr>
        <w:t>25</w:t>
      </w:r>
      <w:r w:rsidRPr="0024570E">
        <w:rPr>
          <w:sz w:val="24"/>
        </w:rPr>
        <w:t>). IR data (KBr, cm</w:t>
      </w:r>
      <w:r w:rsidRPr="0024570E">
        <w:rPr>
          <w:sz w:val="24"/>
          <w:vertAlign w:val="superscript"/>
        </w:rPr>
        <w:t>-1</w:t>
      </w:r>
      <w:r w:rsidRPr="0024570E">
        <w:rPr>
          <w:sz w:val="24"/>
        </w:rPr>
        <w:t xml:space="preserve">): </w:t>
      </w:r>
      <w:r w:rsidR="00F0187D">
        <w:rPr>
          <w:rFonts w:hint="eastAsia"/>
          <w:sz w:val="24"/>
        </w:rPr>
        <w:t>2052 (N</w:t>
      </w:r>
      <w:r w:rsidR="00F0187D" w:rsidRPr="00F0187D">
        <w:rPr>
          <w:rFonts w:hint="eastAsia"/>
          <w:sz w:val="24"/>
          <w:vertAlign w:val="subscript"/>
        </w:rPr>
        <w:t>3</w:t>
      </w:r>
      <w:r w:rsidR="00F0187D">
        <w:rPr>
          <w:rFonts w:hint="eastAsia"/>
          <w:sz w:val="24"/>
        </w:rPr>
        <w:t xml:space="preserve">), </w:t>
      </w:r>
      <w:r w:rsidRPr="0024570E">
        <w:rPr>
          <w:sz w:val="24"/>
        </w:rPr>
        <w:t>16</w:t>
      </w:r>
      <w:r w:rsidR="00F0187D">
        <w:rPr>
          <w:rFonts w:hint="eastAsia"/>
          <w:sz w:val="24"/>
        </w:rPr>
        <w:t>42</w:t>
      </w:r>
      <w:r w:rsidRPr="0024570E">
        <w:rPr>
          <w:sz w:val="24"/>
        </w:rPr>
        <w:t xml:space="preserve"> (CH=N), </w:t>
      </w:r>
      <w:r w:rsidR="00F0187D">
        <w:rPr>
          <w:rFonts w:hint="eastAsia"/>
          <w:sz w:val="24"/>
        </w:rPr>
        <w:t xml:space="preserve">1556, 1469, 1353, 1289, 1254, 1123, 989, 820, 781, 753, 578. </w:t>
      </w:r>
      <w:r>
        <w:rPr>
          <w:rFonts w:hint="eastAsia"/>
          <w:sz w:val="24"/>
        </w:rPr>
        <w:t xml:space="preserve">Anal. calcd. for </w:t>
      </w:r>
      <w:r w:rsidRPr="0024570E">
        <w:rPr>
          <w:sz w:val="24"/>
        </w:rPr>
        <w:t>C</w:t>
      </w:r>
      <w:r w:rsidR="00C317CF">
        <w:rPr>
          <w:rFonts w:hint="eastAsia"/>
          <w:sz w:val="24"/>
          <w:vertAlign w:val="subscript"/>
        </w:rPr>
        <w:t>11</w:t>
      </w:r>
      <w:r w:rsidRPr="0024570E">
        <w:rPr>
          <w:sz w:val="24"/>
        </w:rPr>
        <w:t>H</w:t>
      </w:r>
      <w:r w:rsidR="00C317CF">
        <w:rPr>
          <w:rFonts w:hint="eastAsia"/>
          <w:sz w:val="24"/>
          <w:vertAlign w:val="subscript"/>
        </w:rPr>
        <w:t>13</w:t>
      </w:r>
      <w:r>
        <w:rPr>
          <w:rFonts w:hint="eastAsia"/>
          <w:sz w:val="24"/>
        </w:rPr>
        <w:t>F</w:t>
      </w:r>
      <w:r w:rsidR="00C317CF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N</w:t>
      </w:r>
      <w:r w:rsidR="00C317CF">
        <w:rPr>
          <w:rFonts w:hint="eastAsia"/>
          <w:sz w:val="24"/>
          <w:vertAlign w:val="subscript"/>
        </w:rPr>
        <w:t>5</w:t>
      </w:r>
      <w:r>
        <w:rPr>
          <w:rFonts w:hint="eastAsia"/>
          <w:sz w:val="24"/>
        </w:rPr>
        <w:t xml:space="preserve">OZn (%): </w:t>
      </w:r>
      <w:r w:rsidRPr="0024570E">
        <w:rPr>
          <w:sz w:val="24"/>
        </w:rPr>
        <w:t xml:space="preserve">C, </w:t>
      </w:r>
      <w:r w:rsidR="00C317CF">
        <w:rPr>
          <w:rFonts w:hint="eastAsia"/>
          <w:sz w:val="24"/>
        </w:rPr>
        <w:t>39</w:t>
      </w:r>
      <w:r w:rsidRPr="0024570E">
        <w:rPr>
          <w:sz w:val="24"/>
        </w:rPr>
        <w:t>.</w:t>
      </w:r>
      <w:r w:rsidR="00C317CF">
        <w:rPr>
          <w:rFonts w:hint="eastAsia"/>
          <w:sz w:val="24"/>
        </w:rPr>
        <w:t>48</w:t>
      </w:r>
      <w:r w:rsidRPr="0024570E">
        <w:rPr>
          <w:sz w:val="24"/>
        </w:rPr>
        <w:t xml:space="preserve">; H, </w:t>
      </w:r>
      <w:r>
        <w:rPr>
          <w:rFonts w:hint="eastAsia"/>
          <w:sz w:val="24"/>
        </w:rPr>
        <w:t>3</w:t>
      </w:r>
      <w:r w:rsidRPr="0024570E">
        <w:rPr>
          <w:sz w:val="24"/>
        </w:rPr>
        <w:t>.</w:t>
      </w:r>
      <w:r w:rsidR="00C317CF">
        <w:rPr>
          <w:rFonts w:hint="eastAsia"/>
          <w:sz w:val="24"/>
        </w:rPr>
        <w:t>92</w:t>
      </w:r>
      <w:r w:rsidRPr="0024570E">
        <w:rPr>
          <w:sz w:val="24"/>
        </w:rPr>
        <w:t xml:space="preserve">; N, </w:t>
      </w:r>
      <w:r w:rsidR="00C317CF">
        <w:rPr>
          <w:rFonts w:hint="eastAsia"/>
          <w:sz w:val="24"/>
        </w:rPr>
        <w:t>20</w:t>
      </w:r>
      <w:r w:rsidRPr="0024570E">
        <w:rPr>
          <w:sz w:val="24"/>
        </w:rPr>
        <w:t>.</w:t>
      </w:r>
      <w:r w:rsidR="00C317CF">
        <w:rPr>
          <w:rFonts w:hint="eastAsia"/>
          <w:sz w:val="24"/>
        </w:rPr>
        <w:t>93</w:t>
      </w:r>
      <w:r w:rsidRPr="0024570E">
        <w:rPr>
          <w:sz w:val="24"/>
        </w:rPr>
        <w:t>. Found</w:t>
      </w:r>
      <w:r>
        <w:rPr>
          <w:rFonts w:hint="eastAsia"/>
          <w:sz w:val="24"/>
        </w:rPr>
        <w:t xml:space="preserve"> (</w:t>
      </w:r>
      <w:r w:rsidRPr="0024570E">
        <w:rPr>
          <w:sz w:val="24"/>
        </w:rPr>
        <w:t>%</w:t>
      </w:r>
      <w:r>
        <w:rPr>
          <w:rFonts w:hint="eastAsia"/>
          <w:sz w:val="24"/>
        </w:rPr>
        <w:t>)</w:t>
      </w:r>
      <w:r w:rsidRPr="0024570E">
        <w:rPr>
          <w:sz w:val="24"/>
        </w:rPr>
        <w:t xml:space="preserve">: C, </w:t>
      </w:r>
      <w:r w:rsidR="00C317CF">
        <w:rPr>
          <w:rFonts w:hint="eastAsia"/>
          <w:sz w:val="24"/>
        </w:rPr>
        <w:t>39</w:t>
      </w:r>
      <w:r w:rsidRPr="0024570E">
        <w:rPr>
          <w:sz w:val="24"/>
        </w:rPr>
        <w:t>.</w:t>
      </w:r>
      <w:r w:rsidR="00C317CF">
        <w:rPr>
          <w:rFonts w:hint="eastAsia"/>
          <w:sz w:val="24"/>
        </w:rPr>
        <w:t>27</w:t>
      </w:r>
      <w:r w:rsidRPr="0024570E">
        <w:rPr>
          <w:sz w:val="24"/>
        </w:rPr>
        <w:t xml:space="preserve">; H, </w:t>
      </w:r>
      <w:r w:rsidR="00C317CF">
        <w:rPr>
          <w:rFonts w:hint="eastAsia"/>
          <w:sz w:val="24"/>
        </w:rPr>
        <w:t>4</w:t>
      </w:r>
      <w:r w:rsidRPr="0024570E">
        <w:rPr>
          <w:sz w:val="24"/>
        </w:rPr>
        <w:t>.</w:t>
      </w:r>
      <w:r w:rsidR="00C317CF">
        <w:rPr>
          <w:rFonts w:hint="eastAsia"/>
          <w:sz w:val="24"/>
        </w:rPr>
        <w:t>03</w:t>
      </w:r>
      <w:r w:rsidRPr="0024570E">
        <w:rPr>
          <w:sz w:val="24"/>
        </w:rPr>
        <w:t xml:space="preserve">; N, </w:t>
      </w:r>
      <w:r w:rsidR="00C317CF">
        <w:rPr>
          <w:rFonts w:hint="eastAsia"/>
          <w:sz w:val="24"/>
        </w:rPr>
        <w:t>20</w:t>
      </w:r>
      <w:r w:rsidRPr="0024570E">
        <w:rPr>
          <w:sz w:val="24"/>
        </w:rPr>
        <w:t>.</w:t>
      </w:r>
      <w:r w:rsidR="00C317CF">
        <w:rPr>
          <w:rFonts w:hint="eastAsia"/>
          <w:sz w:val="24"/>
        </w:rPr>
        <w:t>7</w:t>
      </w:r>
      <w:r w:rsidR="005550D8">
        <w:rPr>
          <w:rFonts w:hint="eastAsia"/>
          <w:sz w:val="24"/>
        </w:rPr>
        <w:t>2</w:t>
      </w:r>
      <w:r w:rsidRPr="0024570E">
        <w:rPr>
          <w:sz w:val="24"/>
        </w:rPr>
        <w:t>.</w:t>
      </w:r>
      <w:r>
        <w:rPr>
          <w:rFonts w:hint="eastAsia"/>
          <w:sz w:val="24"/>
        </w:rPr>
        <w:t xml:space="preserve"> 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2.4. </w:t>
      </w:r>
      <w:r w:rsidR="005C62D6" w:rsidRPr="00462962">
        <w:rPr>
          <w:b/>
          <w:sz w:val="24"/>
        </w:rPr>
        <w:t>X-ray crystallography</w:t>
      </w:r>
    </w:p>
    <w:p w:rsidR="00C04B81" w:rsidRDefault="00C04B81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8C28AE">
        <w:rPr>
          <w:sz w:val="24"/>
        </w:rPr>
        <w:t>Data collection for the complex</w:t>
      </w:r>
      <w:r w:rsidR="007932EC">
        <w:rPr>
          <w:rFonts w:hint="eastAsia"/>
          <w:sz w:val="24"/>
        </w:rPr>
        <w:t>es</w:t>
      </w:r>
      <w:r w:rsidRPr="008C28AE">
        <w:rPr>
          <w:sz w:val="24"/>
        </w:rPr>
        <w:t xml:space="preserve"> was performed with a Bruker Apex II CCD diffractometer at </w:t>
      </w:r>
      <w:r w:rsidRPr="004D764B">
        <w:rPr>
          <w:sz w:val="24"/>
        </w:rPr>
        <w:t>298 K</w:t>
      </w:r>
      <w:r w:rsidR="004D764B" w:rsidRPr="004D764B">
        <w:rPr>
          <w:sz w:val="24"/>
        </w:rPr>
        <w:t xml:space="preserve"> </w:t>
      </w:r>
      <w:r w:rsidR="004D764B" w:rsidRPr="0008556F">
        <w:rPr>
          <w:rFonts w:asciiTheme="majorBidi" w:hAnsiTheme="majorBidi" w:cstheme="majorBidi"/>
          <w:sz w:val="24"/>
        </w:rPr>
        <w:t>using Mo Kα (</w:t>
      </w:r>
      <w:r w:rsidR="004D764B" w:rsidRPr="0008556F">
        <w:rPr>
          <w:rFonts w:asciiTheme="majorBidi" w:hAnsiTheme="majorBidi" w:cstheme="majorBidi"/>
          <w:i/>
          <w:sz w:val="24"/>
        </w:rPr>
        <w:t>λ</w:t>
      </w:r>
      <w:r w:rsidR="004D764B" w:rsidRPr="0008556F">
        <w:rPr>
          <w:rFonts w:asciiTheme="majorBidi" w:hAnsiTheme="majorBidi" w:cstheme="majorBidi"/>
          <w:sz w:val="24"/>
        </w:rPr>
        <w:t xml:space="preserve"> = 0.71073 Å) radiation</w:t>
      </w:r>
      <w:r w:rsidRPr="004D764B">
        <w:rPr>
          <w:sz w:val="24"/>
        </w:rPr>
        <w:t>.</w:t>
      </w:r>
      <w:r w:rsidRPr="008C28AE">
        <w:rPr>
          <w:sz w:val="24"/>
        </w:rPr>
        <w:t xml:space="preserve"> The structure</w:t>
      </w:r>
      <w:r w:rsidR="008571B6">
        <w:rPr>
          <w:rFonts w:hint="eastAsia"/>
          <w:sz w:val="24"/>
        </w:rPr>
        <w:t>s</w:t>
      </w:r>
      <w:r w:rsidRPr="008C28AE">
        <w:rPr>
          <w:sz w:val="24"/>
        </w:rPr>
        <w:t xml:space="preserve"> w</w:t>
      </w:r>
      <w:r w:rsidR="008571B6">
        <w:rPr>
          <w:rFonts w:hint="eastAsia"/>
          <w:sz w:val="24"/>
        </w:rPr>
        <w:t>ere</w:t>
      </w:r>
      <w:r w:rsidRPr="008C28AE">
        <w:rPr>
          <w:sz w:val="24"/>
        </w:rPr>
        <w:t xml:space="preserve"> solved by direct methods with SHELXS-97 and refined by full-matrix least squares (SHELXL-97) on </w:t>
      </w:r>
      <w:r w:rsidRPr="008C28AE">
        <w:rPr>
          <w:i/>
          <w:sz w:val="24"/>
        </w:rPr>
        <w:t>F</w:t>
      </w:r>
      <w:r w:rsidRPr="008C28AE">
        <w:rPr>
          <w:sz w:val="24"/>
          <w:vertAlign w:val="superscript"/>
        </w:rPr>
        <w:t>2</w:t>
      </w:r>
      <w:r w:rsidR="00CD121C">
        <w:rPr>
          <w:rFonts w:hint="eastAsia"/>
          <w:sz w:val="24"/>
        </w:rPr>
        <w:t>.</w:t>
      </w:r>
      <w:r w:rsidR="0043335E">
        <w:rPr>
          <w:rFonts w:hint="eastAsia"/>
          <w:sz w:val="24"/>
          <w:vertAlign w:val="superscript"/>
        </w:rPr>
        <w:t>7</w:t>
      </w:r>
      <w:r w:rsidRPr="008C28AE">
        <w:rPr>
          <w:sz w:val="24"/>
        </w:rPr>
        <w:t xml:space="preserve"> All non-hydrogen</w:t>
      </w:r>
      <w:r>
        <w:rPr>
          <w:sz w:val="24"/>
        </w:rPr>
        <w:t xml:space="preserve"> atom</w:t>
      </w:r>
      <w:r w:rsidRPr="008C28AE">
        <w:rPr>
          <w:sz w:val="24"/>
        </w:rPr>
        <w:t xml:space="preserve">s were refined anisotropically. </w:t>
      </w:r>
      <w:r w:rsidR="008571B6">
        <w:rPr>
          <w:rFonts w:hint="eastAsia"/>
          <w:sz w:val="24"/>
        </w:rPr>
        <w:t xml:space="preserve">The </w:t>
      </w:r>
      <w:r w:rsidR="00FC7A56">
        <w:rPr>
          <w:rFonts w:hint="eastAsia"/>
          <w:sz w:val="24"/>
        </w:rPr>
        <w:t xml:space="preserve">water </w:t>
      </w:r>
      <w:r w:rsidR="008571B6">
        <w:rPr>
          <w:rFonts w:hint="eastAsia"/>
          <w:sz w:val="24"/>
        </w:rPr>
        <w:t>H atom</w:t>
      </w:r>
      <w:r w:rsidR="00FC7A56">
        <w:rPr>
          <w:rFonts w:hint="eastAsia"/>
          <w:sz w:val="24"/>
        </w:rPr>
        <w:t>s</w:t>
      </w:r>
      <w:r w:rsidR="008571B6">
        <w:rPr>
          <w:rFonts w:hint="eastAsia"/>
          <w:sz w:val="24"/>
        </w:rPr>
        <w:t xml:space="preserve"> of complex </w:t>
      </w:r>
      <w:r w:rsidR="00FC7A56" w:rsidRPr="004D764B">
        <w:rPr>
          <w:rFonts w:hint="eastAsia"/>
          <w:b/>
          <w:sz w:val="24"/>
        </w:rPr>
        <w:t>1</w:t>
      </w:r>
      <w:r w:rsidR="008571B6">
        <w:rPr>
          <w:rFonts w:hint="eastAsia"/>
          <w:sz w:val="24"/>
        </w:rPr>
        <w:t xml:space="preserve"> w</w:t>
      </w:r>
      <w:r w:rsidR="00033C4F">
        <w:rPr>
          <w:rFonts w:hint="eastAsia"/>
          <w:sz w:val="24"/>
        </w:rPr>
        <w:t>ere</w:t>
      </w:r>
      <w:r w:rsidR="008571B6">
        <w:rPr>
          <w:rFonts w:hint="eastAsia"/>
          <w:sz w:val="24"/>
        </w:rPr>
        <w:t xml:space="preserve"> located from</w:t>
      </w:r>
      <w:r w:rsidR="005E1C5C">
        <w:rPr>
          <w:rFonts w:hint="eastAsia"/>
          <w:sz w:val="24"/>
        </w:rPr>
        <w:t xml:space="preserve"> an</w:t>
      </w:r>
      <w:r w:rsidR="008571B6">
        <w:rPr>
          <w:rFonts w:hint="eastAsia"/>
          <w:sz w:val="24"/>
        </w:rPr>
        <w:t xml:space="preserve"> electronic density map and refined isotropically, with </w:t>
      </w:r>
      <w:r w:rsidR="00033C4F">
        <w:rPr>
          <w:rFonts w:hint="eastAsia"/>
          <w:sz w:val="24"/>
        </w:rPr>
        <w:t>O</w:t>
      </w:r>
      <w:r w:rsidR="008571B6">
        <w:rPr>
          <w:sz w:val="24"/>
        </w:rPr>
        <w:t>‒</w:t>
      </w:r>
      <w:r w:rsidR="008571B6">
        <w:rPr>
          <w:rFonts w:hint="eastAsia"/>
          <w:sz w:val="24"/>
        </w:rPr>
        <w:t xml:space="preserve">H </w:t>
      </w:r>
      <w:r w:rsidR="00033C4F">
        <w:rPr>
          <w:rFonts w:hint="eastAsia"/>
          <w:sz w:val="24"/>
        </w:rPr>
        <w:t>and H</w:t>
      </w:r>
      <w:r w:rsidR="00033C4F">
        <w:rPr>
          <w:sz w:val="24"/>
        </w:rPr>
        <w:t>···</w:t>
      </w:r>
      <w:r w:rsidR="00033C4F">
        <w:rPr>
          <w:rFonts w:hint="eastAsia"/>
          <w:sz w:val="24"/>
        </w:rPr>
        <w:t xml:space="preserve">H </w:t>
      </w:r>
      <w:r w:rsidR="008571B6">
        <w:rPr>
          <w:rFonts w:hint="eastAsia"/>
          <w:sz w:val="24"/>
        </w:rPr>
        <w:t>distance</w:t>
      </w:r>
      <w:r w:rsidR="00033C4F">
        <w:rPr>
          <w:rFonts w:hint="eastAsia"/>
          <w:sz w:val="24"/>
        </w:rPr>
        <w:t>s</w:t>
      </w:r>
      <w:r w:rsidR="008571B6">
        <w:rPr>
          <w:rFonts w:hint="eastAsia"/>
          <w:sz w:val="24"/>
        </w:rPr>
        <w:t xml:space="preserve"> restrained to 0.</w:t>
      </w:r>
      <w:r w:rsidR="00033C4F">
        <w:rPr>
          <w:rFonts w:hint="eastAsia"/>
          <w:sz w:val="24"/>
        </w:rPr>
        <w:t>85</w:t>
      </w:r>
      <w:r w:rsidR="008571B6">
        <w:rPr>
          <w:rFonts w:hint="eastAsia"/>
          <w:sz w:val="24"/>
        </w:rPr>
        <w:t>(1)</w:t>
      </w:r>
      <w:r w:rsidR="00033C4F">
        <w:rPr>
          <w:rFonts w:hint="eastAsia"/>
          <w:sz w:val="24"/>
        </w:rPr>
        <w:t xml:space="preserve"> and 1.37(2)</w:t>
      </w:r>
      <w:r w:rsidR="008571B6">
        <w:rPr>
          <w:rFonts w:hint="eastAsia"/>
          <w:sz w:val="24"/>
        </w:rPr>
        <w:t xml:space="preserve"> </w:t>
      </w:r>
      <w:r w:rsidR="008571B6">
        <w:rPr>
          <w:sz w:val="24"/>
        </w:rPr>
        <w:t>Å</w:t>
      </w:r>
      <w:r w:rsidR="00033C4F">
        <w:rPr>
          <w:rFonts w:hint="eastAsia"/>
          <w:sz w:val="24"/>
        </w:rPr>
        <w:t>, respectively</w:t>
      </w:r>
      <w:r w:rsidR="008571B6">
        <w:rPr>
          <w:rFonts w:hint="eastAsia"/>
          <w:sz w:val="24"/>
        </w:rPr>
        <w:t>. The remaining h</w:t>
      </w:r>
      <w:r w:rsidRPr="008C28AE">
        <w:rPr>
          <w:sz w:val="24"/>
        </w:rPr>
        <w:t>ydrogen</w:t>
      </w:r>
      <w:r w:rsidR="008571B6">
        <w:rPr>
          <w:rFonts w:hint="eastAsia"/>
          <w:sz w:val="24"/>
        </w:rPr>
        <w:t xml:space="preserve"> atom</w:t>
      </w:r>
      <w:r w:rsidRPr="008C28AE">
        <w:rPr>
          <w:sz w:val="24"/>
        </w:rPr>
        <w:t xml:space="preserve">s were placed geometrically and refined with a riding model, with isotropic displacement coefficients </w:t>
      </w:r>
      <w:r w:rsidRPr="008C28AE">
        <w:rPr>
          <w:i/>
          <w:sz w:val="24"/>
        </w:rPr>
        <w:t>U</w:t>
      </w:r>
      <w:r w:rsidRPr="008C28AE">
        <w:rPr>
          <w:sz w:val="24"/>
        </w:rPr>
        <w:t xml:space="preserve">(H) = 1.2 </w:t>
      </w:r>
      <w:r w:rsidRPr="008C28AE">
        <w:rPr>
          <w:i/>
          <w:sz w:val="24"/>
        </w:rPr>
        <w:t>U</w:t>
      </w:r>
      <w:r w:rsidRPr="008C28AE">
        <w:rPr>
          <w:sz w:val="24"/>
        </w:rPr>
        <w:t>(C)</w:t>
      </w:r>
      <w:r>
        <w:rPr>
          <w:rFonts w:hint="eastAsia"/>
          <w:sz w:val="24"/>
        </w:rPr>
        <w:t xml:space="preserve"> or 1.5 </w:t>
      </w:r>
      <w:r w:rsidRPr="00911BE2"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(C</w:t>
      </w:r>
      <w:r w:rsidRPr="00B947AA">
        <w:rPr>
          <w:rFonts w:hint="eastAsia"/>
          <w:sz w:val="24"/>
          <w:vertAlign w:val="subscript"/>
        </w:rPr>
        <w:t>methyl</w:t>
      </w:r>
      <w:r>
        <w:rPr>
          <w:rFonts w:hint="eastAsia"/>
          <w:sz w:val="24"/>
        </w:rPr>
        <w:t>)</w:t>
      </w:r>
      <w:r w:rsidRPr="008C28AE">
        <w:rPr>
          <w:sz w:val="24"/>
        </w:rPr>
        <w:t>. Crystallographic data for the complex</w:t>
      </w:r>
      <w:r>
        <w:rPr>
          <w:rFonts w:hint="eastAsia"/>
          <w:sz w:val="24"/>
        </w:rPr>
        <w:t>es</w:t>
      </w:r>
      <w:r w:rsidRPr="008C28AE">
        <w:rPr>
          <w:sz w:val="24"/>
        </w:rPr>
        <w:t xml:space="preserve"> are summarized in Table 1. Selected bond lengths and angles are listed in Table 2.</w:t>
      </w:r>
      <w:r>
        <w:rPr>
          <w:rFonts w:hint="eastAsia"/>
          <w:sz w:val="24"/>
        </w:rPr>
        <w:t xml:space="preserve"> </w:t>
      </w:r>
    </w:p>
    <w:p w:rsidR="00D136DE" w:rsidRPr="0024570E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643135">
        <w:rPr>
          <w:b/>
          <w:sz w:val="24"/>
        </w:rPr>
        <w:t>Table 1</w:t>
      </w:r>
      <w:r>
        <w:rPr>
          <w:rFonts w:hint="eastAsia"/>
          <w:b/>
          <w:sz w:val="24"/>
        </w:rPr>
        <w:t>.</w:t>
      </w:r>
      <w:r w:rsidRPr="0024570E">
        <w:rPr>
          <w:sz w:val="24"/>
        </w:rPr>
        <w:t xml:space="preserve"> Crystallographic data for the complexes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840"/>
        <w:gridCol w:w="2841"/>
        <w:gridCol w:w="2841"/>
      </w:tblGrid>
      <w:tr w:rsidR="00D136DE" w:rsidRPr="00891C8E" w:rsidTr="0064546F">
        <w:tc>
          <w:tcPr>
            <w:tcW w:w="2840" w:type="dxa"/>
            <w:tcBorders>
              <w:bottom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D136DE" w:rsidRPr="00891C8E" w:rsidTr="0064546F">
        <w:tc>
          <w:tcPr>
            <w:tcW w:w="2840" w:type="dxa"/>
            <w:tcBorders>
              <w:top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Empirical formula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C</w:t>
            </w:r>
            <w:r>
              <w:rPr>
                <w:rFonts w:hint="eastAsia"/>
                <w:sz w:val="24"/>
                <w:vertAlign w:val="subscript"/>
              </w:rPr>
              <w:t>34</w:t>
            </w:r>
            <w:r w:rsidRPr="00891C8E">
              <w:rPr>
                <w:sz w:val="24"/>
              </w:rPr>
              <w:t>H</w:t>
            </w:r>
            <w:r>
              <w:rPr>
                <w:rFonts w:hint="eastAsia"/>
                <w:sz w:val="24"/>
                <w:vertAlign w:val="subscript"/>
              </w:rPr>
              <w:t>28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  <w:vertAlign w:val="subscript"/>
              </w:rPr>
              <w:t>8</w:t>
            </w:r>
            <w:r w:rsidRPr="00891C8E">
              <w:rPr>
                <w:sz w:val="24"/>
              </w:rPr>
              <w:t>N</w:t>
            </w:r>
            <w:r>
              <w:rPr>
                <w:rFonts w:hint="eastAsia"/>
                <w:sz w:val="24"/>
                <w:vertAlign w:val="subscript"/>
              </w:rPr>
              <w:t>4</w:t>
            </w:r>
            <w:r>
              <w:rPr>
                <w:rFonts w:hint="eastAsia"/>
                <w:sz w:val="24"/>
              </w:rPr>
              <w:t>O</w:t>
            </w:r>
            <w:r w:rsidRPr="00ED1622">
              <w:rPr>
                <w:rFonts w:hint="eastAsia"/>
                <w:sz w:val="24"/>
                <w:vertAlign w:val="subscript"/>
              </w:rPr>
              <w:t>6</w:t>
            </w:r>
            <w:r>
              <w:rPr>
                <w:rFonts w:hint="eastAsia"/>
                <w:sz w:val="24"/>
              </w:rPr>
              <w:t>Zn</w:t>
            </w:r>
            <w:r w:rsidRPr="00ED1622">
              <w:rPr>
                <w:rFonts w:hint="eastAsia"/>
                <w:sz w:val="24"/>
                <w:vertAlign w:val="subscript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C</w:t>
            </w:r>
            <w:r>
              <w:rPr>
                <w:rFonts w:hint="eastAsia"/>
                <w:sz w:val="24"/>
                <w:vertAlign w:val="subscript"/>
              </w:rPr>
              <w:t>11</w:t>
            </w:r>
            <w:r w:rsidRPr="00891C8E">
              <w:rPr>
                <w:sz w:val="24"/>
              </w:rPr>
              <w:t>H</w:t>
            </w:r>
            <w:r>
              <w:rPr>
                <w:rFonts w:hint="eastAsia"/>
                <w:sz w:val="24"/>
                <w:vertAlign w:val="subscript"/>
              </w:rPr>
              <w:t>13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  <w:vertAlign w:val="subscript"/>
              </w:rPr>
              <w:t>2</w:t>
            </w:r>
            <w:r>
              <w:rPr>
                <w:rFonts w:hint="eastAsia"/>
                <w:sz w:val="24"/>
              </w:rPr>
              <w:t>N</w:t>
            </w:r>
            <w:r>
              <w:rPr>
                <w:rFonts w:hint="eastAsia"/>
                <w:sz w:val="24"/>
                <w:vertAlign w:val="subscript"/>
              </w:rPr>
              <w:t>5</w:t>
            </w:r>
            <w:r>
              <w:rPr>
                <w:rFonts w:hint="eastAsia"/>
                <w:sz w:val="24"/>
              </w:rPr>
              <w:t>OZn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Formula weight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871.34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334.63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Crystal system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Triclinic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Monoclinic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Space group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P</w:t>
            </w:r>
            <w:r w:rsidR="004D764B">
              <w:rPr>
                <w:sz w:val="24"/>
              </w:rPr>
              <w:t>–</w:t>
            </w:r>
            <w:r w:rsidRPr="00ED1622">
              <w:rPr>
                <w:rFonts w:hint="eastAsia"/>
                <w:sz w:val="24"/>
              </w:rPr>
              <w:t>1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P</w:t>
            </w:r>
            <w:r w:rsidRPr="00891C8E">
              <w:rPr>
                <w:sz w:val="24"/>
              </w:rPr>
              <w:t>2</w:t>
            </w:r>
            <w:r w:rsidRPr="00891C8E">
              <w:rPr>
                <w:sz w:val="24"/>
                <w:vertAlign w:val="subscript"/>
              </w:rPr>
              <w:t>1</w:t>
            </w:r>
            <w:r w:rsidRPr="00891C8E">
              <w:rPr>
                <w:sz w:val="24"/>
              </w:rPr>
              <w:t>/</w:t>
            </w:r>
            <w:r>
              <w:rPr>
                <w:rFonts w:hint="eastAsia"/>
                <w:i/>
                <w:sz w:val="24"/>
              </w:rPr>
              <w:t>c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a</w:t>
            </w:r>
            <w:r w:rsidRPr="00891C8E">
              <w:rPr>
                <w:sz w:val="24"/>
              </w:rPr>
              <w:t xml:space="preserve"> /Å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6.9736(8)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20.034(2)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b</w:t>
            </w:r>
            <w:r w:rsidRPr="00891C8E">
              <w:rPr>
                <w:sz w:val="24"/>
              </w:rPr>
              <w:t xml:space="preserve"> /Å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10.8352(12)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10.1610(17)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lastRenderedPageBreak/>
              <w:t>c</w:t>
            </w:r>
            <w:r w:rsidRPr="00891C8E">
              <w:rPr>
                <w:sz w:val="24"/>
              </w:rPr>
              <w:t xml:space="preserve"> /Å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11.3007(13)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6.7339(12)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i/>
                <w:sz w:val="24"/>
              </w:rPr>
              <w:t>α</w:t>
            </w:r>
            <w:r w:rsidRPr="00891C8E">
              <w:rPr>
                <w:sz w:val="24"/>
              </w:rPr>
              <w:t xml:space="preserve"> /</w:t>
            </w:r>
            <w:r>
              <w:rPr>
                <w:sz w:val="24"/>
              </w:rPr>
              <w:t>º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75.958(2)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β</w:t>
            </w:r>
            <w:r w:rsidRPr="00891C8E">
              <w:rPr>
                <w:sz w:val="24"/>
              </w:rPr>
              <w:t xml:space="preserve"> /</w:t>
            </w:r>
            <w:r>
              <w:rPr>
                <w:sz w:val="24"/>
              </w:rPr>
              <w:t>º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89.667(2)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92.477(2)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i/>
                <w:sz w:val="24"/>
              </w:rPr>
              <w:t>γ</w:t>
            </w:r>
            <w:r w:rsidRPr="00891C8E">
              <w:rPr>
                <w:sz w:val="24"/>
              </w:rPr>
              <w:t xml:space="preserve"> /</w:t>
            </w:r>
            <w:r>
              <w:rPr>
                <w:sz w:val="24"/>
              </w:rPr>
              <w:t>º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79.652(2)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V /Å</w:t>
            </w:r>
            <w:r w:rsidRPr="00891C8E">
              <w:rPr>
                <w:sz w:val="24"/>
                <w:vertAlign w:val="superscript"/>
              </w:rPr>
              <w:t>3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814.26(16)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1369.5(4)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Z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D</w:t>
            </w:r>
            <w:r w:rsidRPr="00891C8E">
              <w:rPr>
                <w:sz w:val="24"/>
                <w:vertAlign w:val="subscript"/>
              </w:rPr>
              <w:t>calc</w:t>
            </w:r>
            <w:r w:rsidRPr="00891C8E">
              <w:rPr>
                <w:sz w:val="24"/>
              </w:rPr>
              <w:t xml:space="preserve"> /g cm</w:t>
            </w:r>
            <w:r w:rsidRPr="00891C8E">
              <w:rPr>
                <w:sz w:val="24"/>
                <w:vertAlign w:val="superscript"/>
              </w:rPr>
              <w:t>-3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1.777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1.623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Crystal size /mm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0.</w:t>
            </w:r>
            <w:r>
              <w:rPr>
                <w:rFonts w:hint="eastAsia"/>
                <w:sz w:val="24"/>
              </w:rPr>
              <w:t>33</w:t>
            </w:r>
            <w:r w:rsidRPr="00891C8E">
              <w:rPr>
                <w:sz w:val="24"/>
              </w:rPr>
              <w:t xml:space="preserve"> × 0.</w:t>
            </w:r>
            <w:r>
              <w:rPr>
                <w:rFonts w:hint="eastAsia"/>
                <w:sz w:val="24"/>
              </w:rPr>
              <w:t>30</w:t>
            </w:r>
            <w:r w:rsidRPr="00891C8E">
              <w:rPr>
                <w:sz w:val="24"/>
              </w:rPr>
              <w:t xml:space="preserve"> × 0.</w:t>
            </w:r>
            <w:r>
              <w:rPr>
                <w:rFonts w:hint="eastAsia"/>
                <w:sz w:val="24"/>
              </w:rPr>
              <w:t>28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0.</w:t>
            </w:r>
            <w:r>
              <w:rPr>
                <w:rFonts w:hint="eastAsia"/>
                <w:sz w:val="24"/>
              </w:rPr>
              <w:t>16</w:t>
            </w:r>
            <w:r w:rsidRPr="00891C8E">
              <w:rPr>
                <w:sz w:val="24"/>
              </w:rPr>
              <w:t xml:space="preserve"> × 0.1</w:t>
            </w:r>
            <w:r>
              <w:rPr>
                <w:rFonts w:hint="eastAsia"/>
                <w:sz w:val="24"/>
              </w:rPr>
              <w:t>5</w:t>
            </w:r>
            <w:r w:rsidRPr="00891C8E">
              <w:rPr>
                <w:sz w:val="24"/>
              </w:rPr>
              <w:t xml:space="preserve"> × 0.1</w:t>
            </w:r>
            <w:r>
              <w:rPr>
                <w:rFonts w:hint="eastAsia"/>
                <w:sz w:val="24"/>
              </w:rPr>
              <w:t>5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μ</w:t>
            </w:r>
            <w:r w:rsidRPr="00891C8E">
              <w:rPr>
                <w:sz w:val="24"/>
              </w:rPr>
              <w:t>(Mo K</w:t>
            </w:r>
            <w:r w:rsidRPr="00891C8E">
              <w:rPr>
                <w:i/>
                <w:sz w:val="24"/>
              </w:rPr>
              <w:t>α</w:t>
            </w:r>
            <w:r w:rsidRPr="00891C8E">
              <w:rPr>
                <w:sz w:val="24"/>
              </w:rPr>
              <w:t>) /mm</w:t>
            </w:r>
            <w:r w:rsidRPr="00891C8E">
              <w:rPr>
                <w:sz w:val="24"/>
                <w:vertAlign w:val="superscript"/>
              </w:rPr>
              <w:t>-1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1.574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1.819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F</w:t>
            </w:r>
            <w:r w:rsidRPr="00891C8E">
              <w:rPr>
                <w:sz w:val="24"/>
              </w:rPr>
              <w:t>(000)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440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680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Number of reflections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4324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4580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Unique reflections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3004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1946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Observed reflections (</w:t>
            </w:r>
            <w:r w:rsidRPr="00891C8E">
              <w:rPr>
                <w:i/>
                <w:sz w:val="24"/>
              </w:rPr>
              <w:t>I</w:t>
            </w:r>
            <w:r w:rsidRPr="00891C8E">
              <w:rPr>
                <w:sz w:val="24"/>
              </w:rPr>
              <w:t xml:space="preserve"> &gt; 2</w:t>
            </w:r>
            <w:r w:rsidRPr="00891C8E">
              <w:rPr>
                <w:i/>
                <w:sz w:val="24"/>
              </w:rPr>
              <w:t>σ</w:t>
            </w:r>
            <w:r w:rsidRPr="00891C8E">
              <w:rPr>
                <w:sz w:val="24"/>
              </w:rPr>
              <w:t>(</w:t>
            </w:r>
            <w:r w:rsidRPr="00891C8E">
              <w:rPr>
                <w:i/>
                <w:sz w:val="24"/>
              </w:rPr>
              <w:t>I</w:t>
            </w:r>
            <w:r w:rsidRPr="00891C8E">
              <w:rPr>
                <w:sz w:val="24"/>
              </w:rPr>
              <w:t>))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2527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1055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Parameters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250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183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Restraints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R</w:t>
            </w:r>
            <w:r w:rsidRPr="00891C8E">
              <w:rPr>
                <w:sz w:val="24"/>
                <w:vertAlign w:val="subscript"/>
              </w:rPr>
              <w:t>int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0.0125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0.1137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 xml:space="preserve">Goodness of fit on </w:t>
            </w:r>
            <w:r w:rsidRPr="00891C8E">
              <w:rPr>
                <w:i/>
                <w:sz w:val="24"/>
              </w:rPr>
              <w:t>F</w:t>
            </w:r>
            <w:r w:rsidRPr="00891C8E">
              <w:rPr>
                <w:sz w:val="24"/>
                <w:vertAlign w:val="superscript"/>
              </w:rPr>
              <w:t>2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1.047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0.971</w:t>
            </w:r>
          </w:p>
        </w:tc>
      </w:tr>
      <w:tr w:rsidR="00D136DE" w:rsidRPr="00891C8E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R</w:t>
            </w:r>
            <w:r w:rsidRPr="00891C8E">
              <w:rPr>
                <w:sz w:val="24"/>
                <w:vertAlign w:val="subscript"/>
              </w:rPr>
              <w:t>1</w:t>
            </w:r>
            <w:r w:rsidRPr="00891C8E">
              <w:rPr>
                <w:sz w:val="24"/>
              </w:rPr>
              <w:t xml:space="preserve">, </w:t>
            </w:r>
            <w:r w:rsidRPr="00891C8E">
              <w:rPr>
                <w:i/>
                <w:sz w:val="24"/>
              </w:rPr>
              <w:t>wR</w:t>
            </w:r>
            <w:r w:rsidRPr="00891C8E">
              <w:rPr>
                <w:sz w:val="24"/>
                <w:vertAlign w:val="subscript"/>
              </w:rPr>
              <w:t>2</w:t>
            </w:r>
            <w:r w:rsidRPr="00891C8E">
              <w:rPr>
                <w:sz w:val="24"/>
              </w:rPr>
              <w:t xml:space="preserve"> (</w:t>
            </w:r>
            <w:r w:rsidRPr="00891C8E">
              <w:rPr>
                <w:i/>
                <w:sz w:val="24"/>
              </w:rPr>
              <w:t>I</w:t>
            </w:r>
            <w:r w:rsidRPr="00891C8E">
              <w:rPr>
                <w:sz w:val="24"/>
              </w:rPr>
              <w:t xml:space="preserve"> &gt; 2</w:t>
            </w:r>
            <w:r w:rsidRPr="00891C8E">
              <w:rPr>
                <w:i/>
                <w:sz w:val="24"/>
              </w:rPr>
              <w:t>σ</w:t>
            </w:r>
            <w:r w:rsidRPr="00891C8E">
              <w:rPr>
                <w:sz w:val="24"/>
              </w:rPr>
              <w:t>(</w:t>
            </w:r>
            <w:r w:rsidRPr="00891C8E">
              <w:rPr>
                <w:i/>
                <w:sz w:val="24"/>
              </w:rPr>
              <w:t>I</w:t>
            </w:r>
            <w:r w:rsidRPr="00891C8E">
              <w:rPr>
                <w:sz w:val="24"/>
              </w:rPr>
              <w:t>))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0.0345, 0.0739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0.0863, 0.1668</w:t>
            </w:r>
          </w:p>
        </w:tc>
      </w:tr>
      <w:tr w:rsidR="00D136DE" w:rsidRPr="00891C8E" w:rsidTr="0064546F">
        <w:tc>
          <w:tcPr>
            <w:tcW w:w="2840" w:type="dxa"/>
            <w:tcBorders>
              <w:bottom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i/>
                <w:sz w:val="24"/>
              </w:rPr>
              <w:t>R</w:t>
            </w:r>
            <w:r w:rsidRPr="00891C8E">
              <w:rPr>
                <w:sz w:val="24"/>
                <w:vertAlign w:val="subscript"/>
              </w:rPr>
              <w:t>1</w:t>
            </w:r>
            <w:r w:rsidRPr="00891C8E">
              <w:rPr>
                <w:sz w:val="24"/>
              </w:rPr>
              <w:t xml:space="preserve">, </w:t>
            </w:r>
            <w:r w:rsidRPr="00891C8E">
              <w:rPr>
                <w:i/>
                <w:sz w:val="24"/>
              </w:rPr>
              <w:t>wR</w:t>
            </w:r>
            <w:r w:rsidRPr="00891C8E">
              <w:rPr>
                <w:sz w:val="24"/>
                <w:vertAlign w:val="subscript"/>
              </w:rPr>
              <w:t>2</w:t>
            </w:r>
            <w:r w:rsidRPr="00891C8E">
              <w:rPr>
                <w:sz w:val="24"/>
              </w:rPr>
              <w:t xml:space="preserve"> (all data)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0.0455, 0.0792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0.1553, 0.2087</w:t>
            </w:r>
          </w:p>
        </w:tc>
      </w:tr>
    </w:tbl>
    <w:p w:rsidR="00D136DE" w:rsidRPr="0024570E" w:rsidRDefault="00D136DE" w:rsidP="00E007B5">
      <w:pPr>
        <w:adjustRightInd w:val="0"/>
        <w:snapToGrid w:val="0"/>
        <w:spacing w:line="480" w:lineRule="auto"/>
        <w:rPr>
          <w:sz w:val="24"/>
        </w:rPr>
      </w:pPr>
    </w:p>
    <w:p w:rsidR="00D136DE" w:rsidRPr="0024570E" w:rsidRDefault="00D136DE" w:rsidP="00E007B5">
      <w:pPr>
        <w:adjustRightInd w:val="0"/>
        <w:snapToGrid w:val="0"/>
        <w:spacing w:line="480" w:lineRule="auto"/>
        <w:rPr>
          <w:sz w:val="24"/>
        </w:rPr>
      </w:pPr>
    </w:p>
    <w:p w:rsidR="00D136DE" w:rsidRPr="0024570E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643135">
        <w:rPr>
          <w:b/>
          <w:sz w:val="24"/>
        </w:rPr>
        <w:t xml:space="preserve">Table 2. </w:t>
      </w:r>
      <w:r w:rsidRPr="0024570E">
        <w:rPr>
          <w:sz w:val="24"/>
        </w:rPr>
        <w:t>Selected bond lengths (Å) and angles (</w:t>
      </w:r>
      <w:r>
        <w:rPr>
          <w:sz w:val="24"/>
        </w:rPr>
        <w:t>º</w:t>
      </w:r>
      <w:r w:rsidRPr="0024570E">
        <w:rPr>
          <w:sz w:val="24"/>
        </w:rPr>
        <w:t xml:space="preserve">) for the complexes with estimated standard deviations (e.s.d.s) in parentheses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D136DE" w:rsidRPr="00891C8E" w:rsidTr="0064546F">
        <w:tc>
          <w:tcPr>
            <w:tcW w:w="8522" w:type="dxa"/>
            <w:gridSpan w:val="4"/>
          </w:tcPr>
          <w:p w:rsidR="00D136DE" w:rsidRPr="004D764B" w:rsidRDefault="00D136DE" w:rsidP="00E007B5">
            <w:pPr>
              <w:adjustRightInd w:val="0"/>
              <w:snapToGrid w:val="0"/>
              <w:spacing w:line="480" w:lineRule="auto"/>
              <w:rPr>
                <w:b/>
                <w:sz w:val="24"/>
              </w:rPr>
            </w:pPr>
            <w:r w:rsidRPr="004D764B">
              <w:rPr>
                <w:rFonts w:hint="eastAsia"/>
                <w:b/>
                <w:sz w:val="24"/>
              </w:rPr>
              <w:t>1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lastRenderedPageBreak/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O1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2.0519(18)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O2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2.0073(17)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N1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2.091(2)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2.126(2)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O3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2.201(2)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</w:t>
            </w:r>
            <w:r>
              <w:rPr>
                <w:rFonts w:hint="eastAsia"/>
                <w:sz w:val="24"/>
              </w:rPr>
              <w:t>1A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2.560(2)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O2</w:t>
            </w:r>
            <w:r>
              <w:rPr>
                <w:sz w:val="24"/>
              </w:rPr>
              <w:t>-</w:t>
            </w:r>
            <w:r w:rsidRPr="00ED1622">
              <w:rPr>
                <w:sz w:val="24"/>
              </w:rPr>
              <w:t>Zn1</w:t>
            </w:r>
            <w:r>
              <w:rPr>
                <w:sz w:val="24"/>
              </w:rPr>
              <w:t>-</w:t>
            </w:r>
            <w:r w:rsidRPr="00ED1622">
              <w:rPr>
                <w:sz w:val="24"/>
              </w:rPr>
              <w:t>O1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89.14(7)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O2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N1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176.20(8)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N1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87.05(8)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O2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88.87(8)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N2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170.55(9)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94.91(8)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O2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O3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90.32(8)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O3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96.92(9)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O3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90.00(9)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N2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ED1622">
              <w:rPr>
                <w:sz w:val="24"/>
              </w:rPr>
              <w:t>O3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ED1622">
              <w:rPr>
                <w:sz w:val="24"/>
              </w:rPr>
              <w:t>92.33(8)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N</w:t>
            </w:r>
            <w:r w:rsidR="004D764B">
              <w:rPr>
                <w:rFonts w:hint="eastAsia"/>
                <w:sz w:val="24"/>
              </w:rPr>
              <w:t>1</w:t>
            </w:r>
            <w:r w:rsidR="004D764B">
              <w:rPr>
                <w:sz w:val="24"/>
              </w:rPr>
              <w:t>–</w:t>
            </w:r>
            <w:r>
              <w:rPr>
                <w:sz w:val="24"/>
              </w:rPr>
              <w:t>Zn</w:t>
            </w:r>
            <w:r w:rsidR="004D764B">
              <w:rPr>
                <w:rFonts w:hint="eastAsia"/>
                <w:sz w:val="24"/>
              </w:rPr>
              <w:t>1</w:t>
            </w:r>
            <w:r w:rsidR="004D764B"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O1A</w:t>
            </w:r>
          </w:p>
        </w:tc>
        <w:tc>
          <w:tcPr>
            <w:tcW w:w="2130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86.31(9)</w:t>
            </w:r>
          </w:p>
        </w:tc>
        <w:tc>
          <w:tcPr>
            <w:tcW w:w="2131" w:type="dxa"/>
          </w:tcPr>
          <w:p w:rsidR="00D136DE" w:rsidRPr="00ED1622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N2</w:t>
            </w:r>
            <w:r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Zn1</w:t>
            </w:r>
            <w:r>
              <w:rPr>
                <w:sz w:val="24"/>
              </w:rPr>
              <w:t>–</w:t>
            </w:r>
            <w:r w:rsidR="00D136DE">
              <w:rPr>
                <w:rFonts w:hint="eastAsia"/>
                <w:sz w:val="24"/>
              </w:rPr>
              <w:t>O1A</w:t>
            </w:r>
          </w:p>
        </w:tc>
        <w:tc>
          <w:tcPr>
            <w:tcW w:w="2131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88.72(9)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ED1622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O1</w:t>
            </w:r>
            <w:r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Zn1</w:t>
            </w:r>
            <w:r>
              <w:rPr>
                <w:sz w:val="24"/>
              </w:rPr>
              <w:t>–</w:t>
            </w:r>
            <w:r w:rsidR="00D136DE">
              <w:rPr>
                <w:rFonts w:hint="eastAsia"/>
                <w:sz w:val="24"/>
              </w:rPr>
              <w:t>O1A</w:t>
            </w:r>
          </w:p>
        </w:tc>
        <w:tc>
          <w:tcPr>
            <w:tcW w:w="2130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82.17(9)</w:t>
            </w:r>
          </w:p>
        </w:tc>
        <w:tc>
          <w:tcPr>
            <w:tcW w:w="2131" w:type="dxa"/>
          </w:tcPr>
          <w:p w:rsidR="00D136DE" w:rsidRPr="00ED1622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O2</w:t>
            </w:r>
            <w:r>
              <w:rPr>
                <w:sz w:val="24"/>
              </w:rPr>
              <w:t>–</w:t>
            </w:r>
            <w:r>
              <w:rPr>
                <w:rFonts w:hint="eastAsia"/>
                <w:sz w:val="24"/>
              </w:rPr>
              <w:t>Zn1</w:t>
            </w:r>
            <w:r>
              <w:rPr>
                <w:sz w:val="24"/>
              </w:rPr>
              <w:t>–</w:t>
            </w:r>
            <w:r w:rsidR="00D136DE">
              <w:rPr>
                <w:rFonts w:hint="eastAsia"/>
                <w:sz w:val="24"/>
              </w:rPr>
              <w:t>O1A</w:t>
            </w:r>
          </w:p>
        </w:tc>
        <w:tc>
          <w:tcPr>
            <w:tcW w:w="2131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93.31(9)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Default="004D764B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O3</w:t>
            </w:r>
            <w:r>
              <w:rPr>
                <w:sz w:val="24"/>
              </w:rPr>
              <w:t>–</w:t>
            </w:r>
            <w:r w:rsidR="00D136DE">
              <w:rPr>
                <w:rFonts w:hint="eastAsia"/>
                <w:sz w:val="24"/>
              </w:rPr>
              <w:t>Zn1</w:t>
            </w:r>
            <w:r>
              <w:rPr>
                <w:sz w:val="24"/>
              </w:rPr>
              <w:t>–</w:t>
            </w:r>
            <w:r w:rsidR="00D136DE">
              <w:rPr>
                <w:rFonts w:hint="eastAsia"/>
                <w:sz w:val="24"/>
              </w:rPr>
              <w:t>O1A</w:t>
            </w:r>
          </w:p>
        </w:tc>
        <w:tc>
          <w:tcPr>
            <w:tcW w:w="2130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176.24(9)</w:t>
            </w:r>
          </w:p>
        </w:tc>
        <w:tc>
          <w:tcPr>
            <w:tcW w:w="2131" w:type="dxa"/>
          </w:tcPr>
          <w:p w:rsidR="00D136D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2131" w:type="dxa"/>
          </w:tcPr>
          <w:p w:rsidR="00D136DE" w:rsidRPr="00ED1622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</w:tr>
      <w:tr w:rsidR="00D136DE" w:rsidRPr="00891C8E" w:rsidTr="0064546F">
        <w:tc>
          <w:tcPr>
            <w:tcW w:w="8522" w:type="dxa"/>
            <w:gridSpan w:val="4"/>
          </w:tcPr>
          <w:p w:rsidR="00D136DE" w:rsidRPr="004D764B" w:rsidRDefault="00D136DE" w:rsidP="00E007B5">
            <w:pPr>
              <w:adjustRightInd w:val="0"/>
              <w:snapToGrid w:val="0"/>
              <w:spacing w:line="480" w:lineRule="auto"/>
              <w:rPr>
                <w:b/>
                <w:sz w:val="24"/>
              </w:rPr>
            </w:pPr>
            <w:r w:rsidRPr="004D764B">
              <w:rPr>
                <w:rFonts w:hint="eastAsia"/>
                <w:b/>
                <w:sz w:val="24"/>
              </w:rPr>
              <w:t>2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O1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2.024(8)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N1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2.055(8)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N2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2.280(9)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N3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2.053(8)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N3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2.097(8)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N3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94.2(4)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N1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88.7(3)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N3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N1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127.6(3)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N3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92.5(3)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N3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N3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108.5(3)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N3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123.6(3)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O1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N2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169.8(3)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N3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93.1(4)</w:t>
            </w:r>
          </w:p>
        </w:tc>
      </w:tr>
      <w:tr w:rsidR="00D136DE" w:rsidRPr="00891C8E" w:rsidTr="0064546F"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3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81.2(3)</w:t>
            </w:r>
          </w:p>
        </w:tc>
        <w:tc>
          <w:tcPr>
            <w:tcW w:w="2131" w:type="dxa"/>
          </w:tcPr>
          <w:p w:rsidR="00D136DE" w:rsidRPr="00891C8E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N3</w:t>
            </w:r>
            <w:r>
              <w:rPr>
                <w:rFonts w:hint="eastAsia"/>
                <w:sz w:val="24"/>
              </w:rPr>
              <w:t>A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Zn1</w:t>
            </w:r>
            <w:r w:rsidR="004D764B">
              <w:rPr>
                <w:sz w:val="24"/>
              </w:rPr>
              <w:t>–</w:t>
            </w:r>
            <w:r w:rsidRPr="006F013B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6F013B">
              <w:rPr>
                <w:sz w:val="24"/>
              </w:rPr>
              <w:t>91.8(3)</w:t>
            </w:r>
          </w:p>
        </w:tc>
      </w:tr>
    </w:tbl>
    <w:p w:rsidR="00D136DE" w:rsidRDefault="00D136DE" w:rsidP="00E007B5">
      <w:p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Symmetry codes: A: </w:t>
      </w:r>
      <w:r w:rsidR="004D764B">
        <w:rPr>
          <w:sz w:val="24"/>
        </w:rPr>
        <w:t>–</w:t>
      </w:r>
      <w:r w:rsidRPr="009B0B5C">
        <w:rPr>
          <w:rFonts w:hint="eastAsia"/>
          <w:i/>
          <w:sz w:val="24"/>
        </w:rPr>
        <w:t>x</w:t>
      </w:r>
      <w:r>
        <w:rPr>
          <w:rFonts w:hint="eastAsia"/>
          <w:sz w:val="24"/>
        </w:rPr>
        <w:t>, 1</w:t>
      </w:r>
      <w:r w:rsidR="004D764B">
        <w:rPr>
          <w:sz w:val="24"/>
        </w:rPr>
        <w:t xml:space="preserve"> – </w:t>
      </w:r>
      <w:r w:rsidRPr="009B0B5C">
        <w:rPr>
          <w:rFonts w:hint="eastAsia"/>
          <w:i/>
          <w:sz w:val="24"/>
        </w:rPr>
        <w:t>y</w:t>
      </w:r>
      <w:r>
        <w:rPr>
          <w:rFonts w:hint="eastAsia"/>
          <w:sz w:val="24"/>
        </w:rPr>
        <w:t>, 1</w:t>
      </w:r>
      <w:r w:rsidR="004D764B">
        <w:rPr>
          <w:sz w:val="24"/>
        </w:rPr>
        <w:t xml:space="preserve"> – </w:t>
      </w:r>
      <w:r w:rsidRPr="009B0B5C">
        <w:rPr>
          <w:rFonts w:hint="eastAsia"/>
          <w:i/>
          <w:sz w:val="24"/>
        </w:rPr>
        <w:t>z</w:t>
      </w:r>
      <w:r>
        <w:rPr>
          <w:rFonts w:hint="eastAsia"/>
          <w:sz w:val="24"/>
        </w:rPr>
        <w:t xml:space="preserve">; B: </w:t>
      </w:r>
      <w:r w:rsidRPr="00E87A2D">
        <w:rPr>
          <w:rFonts w:hint="eastAsia"/>
          <w:i/>
          <w:sz w:val="24"/>
        </w:rPr>
        <w:t>x</w:t>
      </w:r>
      <w:r>
        <w:rPr>
          <w:rFonts w:hint="eastAsia"/>
          <w:sz w:val="24"/>
        </w:rPr>
        <w:t xml:space="preserve">, </w:t>
      </w:r>
      <w:r w:rsidR="004D764B">
        <w:rPr>
          <w:sz w:val="24"/>
        </w:rPr>
        <w:t xml:space="preserve">½ – </w:t>
      </w:r>
      <w:r w:rsidRPr="00E87A2D">
        <w:rPr>
          <w:rFonts w:hint="eastAsia"/>
          <w:i/>
          <w:sz w:val="24"/>
        </w:rPr>
        <w:t>y</w:t>
      </w:r>
      <w:r>
        <w:rPr>
          <w:rFonts w:hint="eastAsia"/>
          <w:sz w:val="24"/>
        </w:rPr>
        <w:t xml:space="preserve">, </w:t>
      </w:r>
      <w:r w:rsidR="004D764B">
        <w:rPr>
          <w:sz w:val="24"/>
        </w:rPr>
        <w:t xml:space="preserve">½ </w:t>
      </w:r>
      <w:r>
        <w:rPr>
          <w:rFonts w:hint="eastAsia"/>
          <w:sz w:val="24"/>
        </w:rPr>
        <w:t>+</w:t>
      </w:r>
      <w:r w:rsidR="004D764B">
        <w:rPr>
          <w:sz w:val="24"/>
        </w:rPr>
        <w:t xml:space="preserve"> </w:t>
      </w:r>
      <w:r w:rsidRPr="00E87A2D">
        <w:rPr>
          <w:rFonts w:hint="eastAsia"/>
          <w:i/>
          <w:sz w:val="24"/>
        </w:rPr>
        <w:t>z</w:t>
      </w:r>
      <w:r>
        <w:rPr>
          <w:rFonts w:hint="eastAsia"/>
          <w:sz w:val="24"/>
        </w:rPr>
        <w:t>.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2.5. </w:t>
      </w:r>
      <w:r w:rsidR="0006372D" w:rsidRPr="00462962">
        <w:rPr>
          <w:b/>
          <w:sz w:val="24"/>
        </w:rPr>
        <w:t>Antibacterial activity</w:t>
      </w:r>
    </w:p>
    <w:p w:rsidR="00594488" w:rsidRPr="0024570E" w:rsidRDefault="0006372D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24570E">
        <w:rPr>
          <w:sz w:val="24"/>
        </w:rPr>
        <w:t xml:space="preserve">The antibacterial activities were tested against </w:t>
      </w:r>
      <w:r w:rsidRPr="0024570E">
        <w:rPr>
          <w:i/>
          <w:sz w:val="24"/>
        </w:rPr>
        <w:t>B. subtilis</w:t>
      </w:r>
      <w:r w:rsidRPr="0024570E">
        <w:rPr>
          <w:sz w:val="24"/>
        </w:rPr>
        <w:t xml:space="preserve"> ATCC 6633, </w:t>
      </w:r>
      <w:r w:rsidRPr="0024570E">
        <w:rPr>
          <w:i/>
          <w:sz w:val="24"/>
        </w:rPr>
        <w:t>E. coli</w:t>
      </w:r>
      <w:r w:rsidRPr="0024570E">
        <w:rPr>
          <w:sz w:val="24"/>
        </w:rPr>
        <w:t xml:space="preserve"> ATCC 35218, </w:t>
      </w:r>
      <w:r w:rsidRPr="0024570E">
        <w:rPr>
          <w:i/>
          <w:sz w:val="24"/>
        </w:rPr>
        <w:t>P. putida</w:t>
      </w:r>
      <w:r w:rsidRPr="0024570E">
        <w:rPr>
          <w:sz w:val="24"/>
        </w:rPr>
        <w:t xml:space="preserve"> TS 1138 and </w:t>
      </w:r>
      <w:r w:rsidRPr="0024570E">
        <w:rPr>
          <w:i/>
          <w:sz w:val="24"/>
        </w:rPr>
        <w:t>S. aureus</w:t>
      </w:r>
      <w:r w:rsidRPr="0024570E">
        <w:rPr>
          <w:sz w:val="24"/>
        </w:rPr>
        <w:t xml:space="preserve"> ATCC 25923 using MH medium (Mueller–Hinton medium: casein hydrolysate </w:t>
      </w:r>
      <w:smartTag w:uri="urn:schemas-microsoft-com:office:smarttags" w:element="metricconverter">
        <w:smartTagPr>
          <w:attr w:name="ProductID" w:val="17.5 g"/>
        </w:smartTagPr>
        <w:r w:rsidRPr="0024570E">
          <w:rPr>
            <w:sz w:val="24"/>
          </w:rPr>
          <w:t>17.5 g</w:t>
        </w:r>
      </w:smartTag>
      <w:r w:rsidRPr="0024570E">
        <w:rPr>
          <w:sz w:val="24"/>
        </w:rPr>
        <w:t xml:space="preserve">, soluble starch </w:t>
      </w:r>
      <w:smartTag w:uri="urn:schemas-microsoft-com:office:smarttags" w:element="metricconverter">
        <w:smartTagPr>
          <w:attr w:name="ProductID" w:val="1.5 g"/>
        </w:smartTagPr>
        <w:r w:rsidRPr="0024570E">
          <w:rPr>
            <w:sz w:val="24"/>
          </w:rPr>
          <w:t>1.5 g</w:t>
        </w:r>
      </w:smartTag>
      <w:r w:rsidRPr="0024570E">
        <w:rPr>
          <w:sz w:val="24"/>
        </w:rPr>
        <w:t xml:space="preserve">, beef extract </w:t>
      </w:r>
      <w:r w:rsidRPr="0024570E">
        <w:rPr>
          <w:sz w:val="24"/>
        </w:rPr>
        <w:lastRenderedPageBreak/>
        <w:t xml:space="preserve">1000 mL). The MICs (minimum inhibitory concentrations) of the test compounds were determined by a colorimetric method using the dye MTT [3-(4,5-dimethylthiazol-2-yl)-2,5-diphenyl tetrazolium bromide]. A stock solution of the synthesized compound (50 </w:t>
      </w:r>
      <w:r w:rsidRPr="004F5796">
        <w:rPr>
          <w:sz w:val="24"/>
        </w:rPr>
        <w:t>μ</w:t>
      </w:r>
      <w:r w:rsidRPr="0024570E">
        <w:rPr>
          <w:sz w:val="24"/>
        </w:rPr>
        <w:t>g mL</w:t>
      </w:r>
      <w:r>
        <w:rPr>
          <w:sz w:val="24"/>
          <w:vertAlign w:val="superscript"/>
        </w:rPr>
        <w:t>–</w:t>
      </w:r>
      <w:r w:rsidRPr="0024570E">
        <w:rPr>
          <w:sz w:val="24"/>
          <w:vertAlign w:val="superscript"/>
        </w:rPr>
        <w:t>1</w:t>
      </w:r>
      <w:r w:rsidRPr="0024570E">
        <w:rPr>
          <w:sz w:val="24"/>
        </w:rPr>
        <w:t>) in DMSO was prepared and quantities of the test compounds were incorporated in specified quantity of sterilized liquid MH medium. A specified quantity of the medium containing the compound was poured into microtitration plates. A suspension of the microorganism was prepared to contain approximately 10</w:t>
      </w:r>
      <w:r w:rsidRPr="0024570E">
        <w:rPr>
          <w:sz w:val="24"/>
          <w:vertAlign w:val="superscript"/>
        </w:rPr>
        <w:t>5</w:t>
      </w:r>
      <w:r w:rsidRPr="0024570E">
        <w:rPr>
          <w:sz w:val="24"/>
        </w:rPr>
        <w:t xml:space="preserve"> cfu mL</w:t>
      </w:r>
      <w:r>
        <w:rPr>
          <w:sz w:val="24"/>
          <w:vertAlign w:val="superscript"/>
        </w:rPr>
        <w:t>–</w:t>
      </w:r>
      <w:r w:rsidRPr="0024570E">
        <w:rPr>
          <w:sz w:val="24"/>
          <w:vertAlign w:val="superscript"/>
        </w:rPr>
        <w:t>1</w:t>
      </w:r>
      <w:r w:rsidRPr="0024570E">
        <w:rPr>
          <w:sz w:val="24"/>
        </w:rPr>
        <w:t xml:space="preserve"> and applied to micro-titration plates with serially diluted compounds in DMSO to be tested and incubated at </w:t>
      </w:r>
      <w:smartTag w:uri="urn:schemas-microsoft-com:office:smarttags" w:element="metricconverter">
        <w:smartTagPr>
          <w:attr w:name="ProductID" w:val="37ﾰC"/>
        </w:smartTagPr>
        <w:r w:rsidRPr="0024570E">
          <w:rPr>
            <w:sz w:val="24"/>
          </w:rPr>
          <w:t>37°C</w:t>
        </w:r>
      </w:smartTag>
      <w:r w:rsidRPr="0024570E">
        <w:rPr>
          <w:sz w:val="24"/>
        </w:rPr>
        <w:t xml:space="preserve"> for 24 h. After the MICs were visually determined on each of the micro-titration plates, 50 </w:t>
      </w:r>
      <w:r w:rsidRPr="004F5796">
        <w:rPr>
          <w:sz w:val="24"/>
        </w:rPr>
        <w:t>μ</w:t>
      </w:r>
      <w:r w:rsidRPr="0024570E">
        <w:rPr>
          <w:sz w:val="24"/>
        </w:rPr>
        <w:t>L of PBS (phosphate buffered saline 0.01 mol L</w:t>
      </w:r>
      <w:r>
        <w:rPr>
          <w:sz w:val="24"/>
          <w:vertAlign w:val="superscript"/>
        </w:rPr>
        <w:t>–</w:t>
      </w:r>
      <w:r w:rsidRPr="0024570E">
        <w:rPr>
          <w:sz w:val="24"/>
          <w:vertAlign w:val="superscript"/>
        </w:rPr>
        <w:t>1</w:t>
      </w:r>
      <w:r w:rsidRPr="0024570E">
        <w:rPr>
          <w:sz w:val="24"/>
        </w:rPr>
        <w:t>, pH 7.4: Na</w:t>
      </w:r>
      <w:r w:rsidRPr="0024570E">
        <w:rPr>
          <w:sz w:val="24"/>
          <w:vertAlign w:val="subscript"/>
        </w:rPr>
        <w:t>2</w:t>
      </w:r>
      <w:r w:rsidRPr="0024570E">
        <w:rPr>
          <w:sz w:val="24"/>
        </w:rPr>
        <w:t>HPO</w:t>
      </w:r>
      <w:r w:rsidRPr="0024570E">
        <w:rPr>
          <w:sz w:val="24"/>
          <w:vertAlign w:val="subscript"/>
        </w:rPr>
        <w:t>4</w:t>
      </w:r>
      <w:r w:rsidRPr="0024570E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2.9 g"/>
        </w:smartTagPr>
        <w:r w:rsidRPr="0024570E">
          <w:rPr>
            <w:sz w:val="24"/>
          </w:rPr>
          <w:t>2.9 g</w:t>
        </w:r>
      </w:smartTag>
      <w:r w:rsidRPr="0024570E">
        <w:rPr>
          <w:sz w:val="24"/>
        </w:rPr>
        <w:t>, KH</w:t>
      </w:r>
      <w:r w:rsidRPr="0024570E">
        <w:rPr>
          <w:sz w:val="24"/>
          <w:vertAlign w:val="subscript"/>
        </w:rPr>
        <w:t>2</w:t>
      </w:r>
      <w:r w:rsidRPr="0024570E">
        <w:rPr>
          <w:sz w:val="24"/>
        </w:rPr>
        <w:t>PO</w:t>
      </w:r>
      <w:r w:rsidRPr="0024570E">
        <w:rPr>
          <w:sz w:val="24"/>
          <w:vertAlign w:val="subscript"/>
        </w:rPr>
        <w:t xml:space="preserve">4 </w:t>
      </w:r>
      <w:smartTag w:uri="urn:schemas-microsoft-com:office:smarttags" w:element="metricconverter">
        <w:smartTagPr>
          <w:attr w:name="ProductID" w:val="0.2 g"/>
        </w:smartTagPr>
        <w:r w:rsidRPr="0024570E">
          <w:rPr>
            <w:sz w:val="24"/>
          </w:rPr>
          <w:t>0.2 g</w:t>
        </w:r>
      </w:smartTag>
      <w:r w:rsidRPr="0024570E">
        <w:rPr>
          <w:sz w:val="24"/>
        </w:rPr>
        <w:t xml:space="preserve">, NaCl </w:t>
      </w:r>
      <w:smartTag w:uri="urn:schemas-microsoft-com:office:smarttags" w:element="metricconverter">
        <w:smartTagPr>
          <w:attr w:name="ProductID" w:val="8.0 g"/>
        </w:smartTagPr>
        <w:r w:rsidRPr="0024570E">
          <w:rPr>
            <w:sz w:val="24"/>
          </w:rPr>
          <w:t>8.0 g</w:t>
        </w:r>
      </w:smartTag>
      <w:r w:rsidRPr="0024570E">
        <w:rPr>
          <w:sz w:val="24"/>
        </w:rPr>
        <w:t xml:space="preserve">, KCl </w:t>
      </w:r>
      <w:smartTag w:uri="urn:schemas-microsoft-com:office:smarttags" w:element="metricconverter">
        <w:smartTagPr>
          <w:attr w:name="ProductID" w:val="0.2 g"/>
        </w:smartTagPr>
        <w:r w:rsidRPr="0024570E">
          <w:rPr>
            <w:sz w:val="24"/>
          </w:rPr>
          <w:t>0.2 g</w:t>
        </w:r>
      </w:smartTag>
      <w:r w:rsidRPr="0024570E">
        <w:rPr>
          <w:sz w:val="24"/>
        </w:rPr>
        <w:t>, distilled water 1000 mL) containing 2 mg of MTT per mL</w:t>
      </w:r>
      <w:r w:rsidR="00737DC1">
        <w:rPr>
          <w:sz w:val="24"/>
          <w:vertAlign w:val="superscript"/>
        </w:rPr>
        <w:t>–</w:t>
      </w:r>
      <w:r w:rsidRPr="0024570E">
        <w:rPr>
          <w:sz w:val="24"/>
          <w:vertAlign w:val="superscript"/>
        </w:rPr>
        <w:t>1</w:t>
      </w:r>
      <w:r w:rsidRPr="0024570E">
        <w:rPr>
          <w:sz w:val="24"/>
        </w:rPr>
        <w:t xml:space="preserve"> was added to each </w:t>
      </w:r>
      <w:r w:rsidRPr="00D36323">
        <w:rPr>
          <w:sz w:val="24"/>
        </w:rPr>
        <w:t>well</w:t>
      </w:r>
      <w:r w:rsidRPr="0024570E">
        <w:rPr>
          <w:sz w:val="24"/>
        </w:rPr>
        <w:t xml:space="preserve">. Incubation was continued at room temperature for 4–5 h. The content of each </w:t>
      </w:r>
      <w:r w:rsidRPr="00D36323">
        <w:rPr>
          <w:sz w:val="24"/>
        </w:rPr>
        <w:t>well</w:t>
      </w:r>
      <w:r w:rsidRPr="0024570E">
        <w:rPr>
          <w:sz w:val="24"/>
        </w:rPr>
        <w:t xml:space="preserve"> was removed and 100 </w:t>
      </w:r>
      <w:r w:rsidRPr="004F5796">
        <w:rPr>
          <w:sz w:val="24"/>
        </w:rPr>
        <w:t>μ</w:t>
      </w:r>
      <w:r w:rsidRPr="0024570E">
        <w:rPr>
          <w:sz w:val="24"/>
        </w:rPr>
        <w:t xml:space="preserve">L of isopropanol containing </w:t>
      </w:r>
      <w:r w:rsidRPr="00D36323">
        <w:rPr>
          <w:color w:val="0000FF"/>
          <w:sz w:val="24"/>
        </w:rPr>
        <w:t xml:space="preserve">5% HCl </w:t>
      </w:r>
      <w:r w:rsidR="00D36323" w:rsidRPr="00D36323">
        <w:rPr>
          <w:rFonts w:hint="eastAsia"/>
          <w:color w:val="0000FF"/>
          <w:sz w:val="24"/>
        </w:rPr>
        <w:t>(</w:t>
      </w:r>
      <w:r w:rsidR="00D36323" w:rsidRPr="00D36323">
        <w:rPr>
          <w:color w:val="0000FF"/>
          <w:sz w:val="24"/>
        </w:rPr>
        <w:t>1 mol L</w:t>
      </w:r>
      <w:r w:rsidR="00D36323" w:rsidRPr="00D36323">
        <w:rPr>
          <w:color w:val="0000FF"/>
          <w:sz w:val="24"/>
          <w:vertAlign w:val="superscript"/>
        </w:rPr>
        <w:t>–1</w:t>
      </w:r>
      <w:r w:rsidR="00D36323" w:rsidRPr="00D36323">
        <w:rPr>
          <w:rFonts w:hint="eastAsia"/>
          <w:color w:val="0000FF"/>
          <w:sz w:val="24"/>
        </w:rPr>
        <w:t>)</w:t>
      </w:r>
      <w:r w:rsidR="00D36323" w:rsidRPr="00D36323">
        <w:rPr>
          <w:rFonts w:hint="eastAsia"/>
          <w:sz w:val="24"/>
        </w:rPr>
        <w:t xml:space="preserve"> </w:t>
      </w:r>
      <w:r w:rsidRPr="00D36323">
        <w:rPr>
          <w:sz w:val="24"/>
        </w:rPr>
        <w:t>was added to extract the dye.</w:t>
      </w:r>
      <w:r w:rsidRPr="0024570E">
        <w:rPr>
          <w:sz w:val="24"/>
        </w:rPr>
        <w:t xml:space="preserve"> After 12 h of incubation at room temperature, the optical density (OD) was measured with a microplate reader at 550 nm.</w:t>
      </w:r>
    </w:p>
    <w:p w:rsidR="005C62D6" w:rsidRPr="00CD121C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3. </w:t>
      </w:r>
      <w:r w:rsidR="00A26A69" w:rsidRPr="00CD121C">
        <w:rPr>
          <w:b/>
          <w:sz w:val="24"/>
        </w:rPr>
        <w:t>R</w:t>
      </w:r>
      <w:r w:rsidR="00CD121C" w:rsidRPr="00CD121C">
        <w:rPr>
          <w:rFonts w:hint="eastAsia"/>
          <w:b/>
          <w:sz w:val="24"/>
        </w:rPr>
        <w:t>esults and discussion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3.1. </w:t>
      </w:r>
      <w:r w:rsidR="00CD121C" w:rsidRPr="00462962">
        <w:rPr>
          <w:rFonts w:hint="eastAsia"/>
          <w:b/>
          <w:sz w:val="24"/>
        </w:rPr>
        <w:t>Synthesis</w:t>
      </w:r>
    </w:p>
    <w:p w:rsidR="00101A2E" w:rsidRPr="0024570E" w:rsidRDefault="001216E3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T</w:t>
      </w:r>
      <w:r w:rsidR="005C62D6" w:rsidRPr="0024570E">
        <w:rPr>
          <w:sz w:val="24"/>
        </w:rPr>
        <w:t xml:space="preserve">he </w:t>
      </w:r>
      <w:r>
        <w:rPr>
          <w:rFonts w:hint="eastAsia"/>
          <w:sz w:val="24"/>
        </w:rPr>
        <w:t>c</w:t>
      </w:r>
      <w:r w:rsidR="005C62D6" w:rsidRPr="0024570E">
        <w:rPr>
          <w:sz w:val="24"/>
        </w:rPr>
        <w:t>omplexes were</w:t>
      </w:r>
      <w:r w:rsidR="00A6024C" w:rsidRPr="0024570E">
        <w:rPr>
          <w:sz w:val="24"/>
        </w:rPr>
        <w:t xml:space="preserve"> </w:t>
      </w:r>
      <w:r>
        <w:rPr>
          <w:rFonts w:hint="eastAsia"/>
          <w:sz w:val="24"/>
        </w:rPr>
        <w:t xml:space="preserve">prepared by reaction of equimolar quantities of the Schiff base ligands with </w:t>
      </w:r>
      <w:r w:rsidR="00574104">
        <w:rPr>
          <w:rFonts w:hint="eastAsia"/>
          <w:sz w:val="24"/>
        </w:rPr>
        <w:t>zinc bromide</w:t>
      </w:r>
      <w:r>
        <w:rPr>
          <w:rFonts w:hint="eastAsia"/>
          <w:sz w:val="24"/>
        </w:rPr>
        <w:t xml:space="preserve"> and sodium azide in methanol. </w:t>
      </w:r>
      <w:r w:rsidR="00862A01">
        <w:rPr>
          <w:rFonts w:hint="eastAsia"/>
          <w:sz w:val="24"/>
        </w:rPr>
        <w:t xml:space="preserve">It is interesting that the azide anion did not coordinate to the Zn atom in complex </w:t>
      </w:r>
      <w:r w:rsidR="00862A01" w:rsidRPr="00737DC1">
        <w:rPr>
          <w:rFonts w:hint="eastAsia"/>
          <w:b/>
          <w:sz w:val="24"/>
        </w:rPr>
        <w:t>1</w:t>
      </w:r>
      <w:r w:rsidR="00862A01">
        <w:rPr>
          <w:rFonts w:hint="eastAsia"/>
          <w:sz w:val="24"/>
        </w:rPr>
        <w:t xml:space="preserve">, and the bromide anion did not coordinate to the Zn atom in complex </w:t>
      </w:r>
      <w:r w:rsidR="00862A01" w:rsidRPr="00737DC1">
        <w:rPr>
          <w:rFonts w:hint="eastAsia"/>
          <w:b/>
          <w:sz w:val="24"/>
        </w:rPr>
        <w:t>2</w:t>
      </w:r>
      <w:r w:rsidR="00862A01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 xml:space="preserve">Crystals of the complexes are stable in air, and soluble in methanol, ethanol, DMF and DMSO, insoluble in water. </w:t>
      </w:r>
      <w:r w:rsidRPr="00481E12">
        <w:rPr>
          <w:sz w:val="24"/>
        </w:rPr>
        <w:t xml:space="preserve">The molar conductance of </w:t>
      </w:r>
      <w:r>
        <w:rPr>
          <w:rFonts w:hint="eastAsia"/>
          <w:sz w:val="24"/>
        </w:rPr>
        <w:t xml:space="preserve">the </w:t>
      </w:r>
      <w:r w:rsidRPr="00481E12">
        <w:rPr>
          <w:sz w:val="24"/>
        </w:rPr>
        <w:t>complex</w:t>
      </w:r>
      <w:r>
        <w:rPr>
          <w:rFonts w:hint="eastAsia"/>
          <w:sz w:val="24"/>
        </w:rPr>
        <w:t>es</w:t>
      </w:r>
      <w:r w:rsidRPr="00481E12">
        <w:rPr>
          <w:sz w:val="24"/>
        </w:rPr>
        <w:t xml:space="preserve"> is </w:t>
      </w:r>
      <w:r w:rsidR="00574104">
        <w:rPr>
          <w:rFonts w:hint="eastAsia"/>
          <w:sz w:val="24"/>
        </w:rPr>
        <w:t>27</w:t>
      </w:r>
      <w:r w:rsidRPr="00481E12">
        <w:rPr>
          <w:sz w:val="24"/>
        </w:rPr>
        <w:t xml:space="preserve"> Ω</w:t>
      </w:r>
      <w:r w:rsidR="00737DC1">
        <w:rPr>
          <w:sz w:val="24"/>
          <w:vertAlign w:val="superscript"/>
        </w:rPr>
        <w:t>–</w:t>
      </w:r>
      <w:r w:rsidRPr="00481E12">
        <w:rPr>
          <w:sz w:val="24"/>
          <w:vertAlign w:val="superscript"/>
        </w:rPr>
        <w:t>1</w:t>
      </w:r>
      <w:r w:rsidRPr="00481E12">
        <w:rPr>
          <w:sz w:val="24"/>
        </w:rPr>
        <w:t xml:space="preserve"> cm</w:t>
      </w:r>
      <w:r w:rsidRPr="00481E12">
        <w:rPr>
          <w:sz w:val="24"/>
          <w:vertAlign w:val="superscript"/>
        </w:rPr>
        <w:t>2</w:t>
      </w:r>
      <w:r w:rsidRPr="00481E12">
        <w:rPr>
          <w:sz w:val="24"/>
        </w:rPr>
        <w:t xml:space="preserve"> mol</w:t>
      </w:r>
      <w:r w:rsidR="00737DC1">
        <w:rPr>
          <w:sz w:val="24"/>
          <w:vertAlign w:val="superscript"/>
        </w:rPr>
        <w:t>–</w:t>
      </w:r>
      <w:r w:rsidRPr="00481E12">
        <w:rPr>
          <w:sz w:val="24"/>
          <w:vertAlign w:val="superscript"/>
        </w:rPr>
        <w:t>1</w:t>
      </w:r>
      <w:r w:rsidRPr="00481E12">
        <w:rPr>
          <w:sz w:val="24"/>
        </w:rPr>
        <w:t xml:space="preserve"> </w:t>
      </w:r>
      <w:r>
        <w:rPr>
          <w:rFonts w:hint="eastAsia"/>
          <w:sz w:val="24"/>
        </w:rPr>
        <w:t xml:space="preserve">for </w:t>
      </w:r>
      <w:r w:rsidR="00A9276A" w:rsidRPr="00737DC1">
        <w:rPr>
          <w:rFonts w:hint="eastAsia"/>
          <w:b/>
          <w:sz w:val="24"/>
        </w:rPr>
        <w:t>1</w:t>
      </w:r>
      <w:r>
        <w:rPr>
          <w:rFonts w:hint="eastAsia"/>
          <w:sz w:val="24"/>
        </w:rPr>
        <w:t xml:space="preserve"> and </w:t>
      </w:r>
      <w:r w:rsidR="00574104">
        <w:rPr>
          <w:rFonts w:hint="eastAsia"/>
          <w:sz w:val="24"/>
        </w:rPr>
        <w:t>19</w:t>
      </w:r>
      <w:r w:rsidRPr="00481E12">
        <w:rPr>
          <w:sz w:val="24"/>
        </w:rPr>
        <w:t xml:space="preserve"> Ω</w:t>
      </w:r>
      <w:r w:rsidR="00737DC1">
        <w:rPr>
          <w:sz w:val="24"/>
          <w:vertAlign w:val="superscript"/>
        </w:rPr>
        <w:t>–</w:t>
      </w:r>
      <w:r w:rsidRPr="00481E12">
        <w:rPr>
          <w:sz w:val="24"/>
          <w:vertAlign w:val="superscript"/>
        </w:rPr>
        <w:t>1</w:t>
      </w:r>
      <w:r w:rsidRPr="00481E12">
        <w:rPr>
          <w:sz w:val="24"/>
        </w:rPr>
        <w:t xml:space="preserve"> cm</w:t>
      </w:r>
      <w:r w:rsidRPr="00481E12">
        <w:rPr>
          <w:sz w:val="24"/>
          <w:vertAlign w:val="superscript"/>
        </w:rPr>
        <w:t>2</w:t>
      </w:r>
      <w:r w:rsidRPr="00481E12">
        <w:rPr>
          <w:sz w:val="24"/>
        </w:rPr>
        <w:t xml:space="preserve"> mol</w:t>
      </w:r>
      <w:r w:rsidR="00737DC1">
        <w:rPr>
          <w:sz w:val="24"/>
          <w:vertAlign w:val="superscript"/>
        </w:rPr>
        <w:t>–</w:t>
      </w:r>
      <w:r w:rsidRPr="00481E12">
        <w:rPr>
          <w:sz w:val="24"/>
          <w:vertAlign w:val="superscript"/>
        </w:rPr>
        <w:t>1</w:t>
      </w:r>
      <w:r w:rsidRPr="00481E12">
        <w:rPr>
          <w:sz w:val="24"/>
        </w:rPr>
        <w:t xml:space="preserve"> </w:t>
      </w:r>
      <w:r>
        <w:rPr>
          <w:rFonts w:hint="eastAsia"/>
          <w:sz w:val="24"/>
        </w:rPr>
        <w:t xml:space="preserve">for </w:t>
      </w:r>
      <w:r w:rsidR="00A9276A" w:rsidRPr="00737DC1">
        <w:rPr>
          <w:rFonts w:hint="eastAsia"/>
          <w:b/>
          <w:sz w:val="24"/>
        </w:rPr>
        <w:t>2</w:t>
      </w:r>
      <w:r>
        <w:rPr>
          <w:rFonts w:hint="eastAsia"/>
          <w:sz w:val="24"/>
        </w:rPr>
        <w:t xml:space="preserve">, </w:t>
      </w:r>
      <w:r w:rsidRPr="00481E12">
        <w:rPr>
          <w:sz w:val="24"/>
        </w:rPr>
        <w:t>indicating</w:t>
      </w:r>
      <w:r>
        <w:rPr>
          <w:rFonts w:hint="eastAsia"/>
          <w:sz w:val="24"/>
        </w:rPr>
        <w:t xml:space="preserve"> </w:t>
      </w:r>
      <w:r w:rsidRPr="00481E12">
        <w:rPr>
          <w:sz w:val="24"/>
        </w:rPr>
        <w:t>that the complex</w:t>
      </w:r>
      <w:r>
        <w:rPr>
          <w:rFonts w:hint="eastAsia"/>
          <w:sz w:val="24"/>
        </w:rPr>
        <w:t>es</w:t>
      </w:r>
      <w:r w:rsidRPr="00481E12">
        <w:rPr>
          <w:sz w:val="24"/>
        </w:rPr>
        <w:t xml:space="preserve"> </w:t>
      </w:r>
      <w:r>
        <w:rPr>
          <w:rFonts w:hint="eastAsia"/>
          <w:sz w:val="24"/>
        </w:rPr>
        <w:t>are</w:t>
      </w:r>
      <w:r w:rsidRPr="00481E12">
        <w:rPr>
          <w:sz w:val="24"/>
        </w:rPr>
        <w:t xml:space="preserve"> non</w:t>
      </w:r>
      <w:r>
        <w:rPr>
          <w:rFonts w:hint="eastAsia"/>
          <w:sz w:val="24"/>
        </w:rPr>
        <w:t>-</w:t>
      </w:r>
      <w:r w:rsidRPr="00481E12">
        <w:rPr>
          <w:sz w:val="24"/>
        </w:rPr>
        <w:t>electrolyte</w:t>
      </w:r>
      <w:r>
        <w:rPr>
          <w:rFonts w:hint="eastAsia"/>
          <w:sz w:val="24"/>
        </w:rPr>
        <w:t>s</w:t>
      </w:r>
      <w:r w:rsidRPr="00481E12">
        <w:rPr>
          <w:sz w:val="24"/>
        </w:rPr>
        <w:t>.</w:t>
      </w:r>
      <w:r>
        <w:rPr>
          <w:rFonts w:hint="eastAsia"/>
          <w:sz w:val="24"/>
        </w:rPr>
        <w:t xml:space="preserve"> </w:t>
      </w:r>
    </w:p>
    <w:p w:rsidR="00CD121C" w:rsidRPr="00737DC1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737DC1">
        <w:rPr>
          <w:rFonts w:hint="eastAsia"/>
          <w:b/>
          <w:sz w:val="24"/>
        </w:rPr>
        <w:lastRenderedPageBreak/>
        <w:t xml:space="preserve">3.2. </w:t>
      </w:r>
      <w:r w:rsidR="00CD121C" w:rsidRPr="00737DC1">
        <w:rPr>
          <w:rFonts w:hint="eastAsia"/>
          <w:b/>
          <w:sz w:val="24"/>
        </w:rPr>
        <w:t>Description of the structure of complex 1</w:t>
      </w:r>
    </w:p>
    <w:p w:rsidR="00650137" w:rsidRPr="00737DC1" w:rsidRDefault="004B5625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737DC1">
        <w:rPr>
          <w:rFonts w:hint="eastAsia"/>
          <w:sz w:val="24"/>
        </w:rPr>
        <w:t>C</w:t>
      </w:r>
      <w:r w:rsidR="00CE711B" w:rsidRPr="00737DC1">
        <w:rPr>
          <w:rFonts w:hint="eastAsia"/>
          <w:sz w:val="24"/>
        </w:rPr>
        <w:t xml:space="preserve">omplex </w:t>
      </w:r>
      <w:r w:rsidR="00176B0D" w:rsidRPr="00737DC1">
        <w:rPr>
          <w:rFonts w:hint="eastAsia"/>
          <w:b/>
          <w:sz w:val="24"/>
        </w:rPr>
        <w:t>1</w:t>
      </w:r>
      <w:r w:rsidR="00CE711B" w:rsidRPr="00737DC1">
        <w:rPr>
          <w:rFonts w:hint="eastAsia"/>
          <w:sz w:val="24"/>
        </w:rPr>
        <w:t xml:space="preserve"> is a </w:t>
      </w:r>
      <w:r w:rsidR="0015650F" w:rsidRPr="00737DC1">
        <w:rPr>
          <w:rFonts w:hint="eastAsia"/>
          <w:sz w:val="24"/>
        </w:rPr>
        <w:t xml:space="preserve">phenolate oxygen bridged </w:t>
      </w:r>
      <w:r w:rsidR="00862A01" w:rsidRPr="00737DC1">
        <w:rPr>
          <w:rFonts w:hint="eastAsia"/>
          <w:sz w:val="24"/>
        </w:rPr>
        <w:t>di</w:t>
      </w:r>
      <w:r w:rsidR="00CE711B" w:rsidRPr="00737DC1">
        <w:rPr>
          <w:rFonts w:hint="eastAsia"/>
          <w:sz w:val="24"/>
        </w:rPr>
        <w:t xml:space="preserve">nuclear </w:t>
      </w:r>
      <w:r w:rsidR="00862A01" w:rsidRPr="00737DC1">
        <w:rPr>
          <w:rFonts w:hint="eastAsia"/>
          <w:sz w:val="24"/>
        </w:rPr>
        <w:t>zinc</w:t>
      </w:r>
      <w:r w:rsidR="00CE711B" w:rsidRPr="00737DC1">
        <w:rPr>
          <w:rFonts w:hint="eastAsia"/>
          <w:sz w:val="24"/>
        </w:rPr>
        <w:t xml:space="preserve">(II) compound, with the </w:t>
      </w:r>
      <w:r w:rsidR="004F71F5" w:rsidRPr="00737DC1">
        <w:rPr>
          <w:rFonts w:hint="eastAsia"/>
          <w:sz w:val="24"/>
        </w:rPr>
        <w:t>Zn</w:t>
      </w:r>
      <w:r w:rsidR="004F71F5" w:rsidRPr="00737DC1">
        <w:rPr>
          <w:sz w:val="24"/>
        </w:rPr>
        <w:t>···</w:t>
      </w:r>
      <w:r w:rsidR="004F71F5" w:rsidRPr="00737DC1">
        <w:rPr>
          <w:rFonts w:hint="eastAsia"/>
          <w:sz w:val="24"/>
        </w:rPr>
        <w:t xml:space="preserve">Zn distance </w:t>
      </w:r>
      <w:r w:rsidR="0015650F" w:rsidRPr="00737DC1">
        <w:rPr>
          <w:rFonts w:hint="eastAsia"/>
          <w:sz w:val="24"/>
        </w:rPr>
        <w:t>of</w:t>
      </w:r>
      <w:r w:rsidR="004F71F5" w:rsidRPr="00737DC1">
        <w:rPr>
          <w:rFonts w:hint="eastAsia"/>
          <w:sz w:val="24"/>
        </w:rPr>
        <w:t xml:space="preserve"> 3.492(2) </w:t>
      </w:r>
      <w:r w:rsidR="004F71F5" w:rsidRPr="00737DC1">
        <w:rPr>
          <w:sz w:val="24"/>
        </w:rPr>
        <w:t>Å</w:t>
      </w:r>
      <w:r w:rsidR="0015650F" w:rsidRPr="00737DC1">
        <w:rPr>
          <w:rFonts w:hint="eastAsia"/>
          <w:sz w:val="24"/>
        </w:rPr>
        <w:t xml:space="preserve"> (Figure 1)</w:t>
      </w:r>
      <w:r w:rsidR="004F71F5" w:rsidRPr="00737DC1">
        <w:rPr>
          <w:rFonts w:hint="eastAsia"/>
          <w:sz w:val="24"/>
        </w:rPr>
        <w:t>.</w:t>
      </w:r>
      <w:r w:rsidR="00862A01" w:rsidRPr="00737DC1">
        <w:rPr>
          <w:rFonts w:hint="eastAsia"/>
          <w:sz w:val="24"/>
        </w:rPr>
        <w:t xml:space="preserve"> The molecule of the complex possesses crystallographic inversion center symmetry</w:t>
      </w:r>
      <w:r w:rsidR="00BA34E1" w:rsidRPr="00737DC1">
        <w:rPr>
          <w:rFonts w:hint="eastAsia"/>
          <w:sz w:val="24"/>
        </w:rPr>
        <w:t xml:space="preserve">, with the inversion center located </w:t>
      </w:r>
      <w:r w:rsidR="00BA34E1" w:rsidRPr="003B69B3">
        <w:rPr>
          <w:rFonts w:hint="eastAsia"/>
          <w:sz w:val="24"/>
        </w:rPr>
        <w:t xml:space="preserve">at the </w:t>
      </w:r>
      <w:r w:rsidR="003B69B3" w:rsidRPr="003B69B3">
        <w:rPr>
          <w:rFonts w:hint="eastAsia"/>
          <w:color w:val="0000FF"/>
          <w:sz w:val="24"/>
        </w:rPr>
        <w:t>midpoint</w:t>
      </w:r>
      <w:r w:rsidR="00BA34E1" w:rsidRPr="003B69B3">
        <w:rPr>
          <w:rFonts w:hint="eastAsia"/>
          <w:color w:val="0000FF"/>
          <w:sz w:val="24"/>
        </w:rPr>
        <w:t xml:space="preserve"> </w:t>
      </w:r>
      <w:r w:rsidR="00BA34E1" w:rsidRPr="003B69B3">
        <w:rPr>
          <w:rFonts w:hint="eastAsia"/>
          <w:sz w:val="24"/>
        </w:rPr>
        <w:t>of the two Zn atoms</w:t>
      </w:r>
      <w:r w:rsidR="00862A01" w:rsidRPr="003B69B3">
        <w:rPr>
          <w:rFonts w:hint="eastAsia"/>
          <w:sz w:val="24"/>
        </w:rPr>
        <w:t>.</w:t>
      </w:r>
      <w:r w:rsidR="00862A01" w:rsidRPr="00737DC1">
        <w:rPr>
          <w:rFonts w:hint="eastAsia"/>
          <w:sz w:val="24"/>
        </w:rPr>
        <w:t xml:space="preserve"> </w:t>
      </w:r>
      <w:r w:rsidR="00F96BB8" w:rsidRPr="00737DC1">
        <w:rPr>
          <w:sz w:val="24"/>
        </w:rPr>
        <w:t xml:space="preserve">The </w:t>
      </w:r>
      <w:r w:rsidR="009146D9" w:rsidRPr="00737DC1">
        <w:rPr>
          <w:rFonts w:hint="eastAsia"/>
          <w:sz w:val="24"/>
        </w:rPr>
        <w:t>Zn</w:t>
      </w:r>
      <w:r w:rsidR="00CE711B" w:rsidRPr="00737DC1">
        <w:rPr>
          <w:rFonts w:hint="eastAsia"/>
          <w:sz w:val="24"/>
        </w:rPr>
        <w:t xml:space="preserve"> atom is </w:t>
      </w:r>
      <w:r w:rsidR="009146D9" w:rsidRPr="00737DC1">
        <w:rPr>
          <w:rFonts w:hint="eastAsia"/>
          <w:sz w:val="24"/>
        </w:rPr>
        <w:t xml:space="preserve">in octahedral </w:t>
      </w:r>
      <w:r w:rsidR="00CE711B" w:rsidRPr="00737DC1">
        <w:rPr>
          <w:rFonts w:hint="eastAsia"/>
          <w:sz w:val="24"/>
        </w:rPr>
        <w:t>coordinat</w:t>
      </w:r>
      <w:r w:rsidR="009146D9" w:rsidRPr="00737DC1">
        <w:rPr>
          <w:rFonts w:hint="eastAsia"/>
          <w:sz w:val="24"/>
        </w:rPr>
        <w:t xml:space="preserve">ion, with the </w:t>
      </w:r>
      <w:r w:rsidR="00CE711B" w:rsidRPr="00737DC1">
        <w:rPr>
          <w:sz w:val="24"/>
        </w:rPr>
        <w:t>phenolate oxygen</w:t>
      </w:r>
      <w:r w:rsidR="009146D9" w:rsidRPr="00737DC1">
        <w:rPr>
          <w:rFonts w:hint="eastAsia"/>
          <w:sz w:val="24"/>
        </w:rPr>
        <w:t xml:space="preserve"> and</w:t>
      </w:r>
      <w:r w:rsidR="00CE711B" w:rsidRPr="00737DC1">
        <w:rPr>
          <w:sz w:val="24"/>
        </w:rPr>
        <w:t xml:space="preserve"> imino nitrogen</w:t>
      </w:r>
      <w:r w:rsidR="00CE711B" w:rsidRPr="00737DC1">
        <w:rPr>
          <w:rFonts w:hint="eastAsia"/>
          <w:sz w:val="24"/>
        </w:rPr>
        <w:t xml:space="preserve"> </w:t>
      </w:r>
      <w:r w:rsidR="009146D9" w:rsidRPr="00737DC1">
        <w:rPr>
          <w:rFonts w:hint="eastAsia"/>
          <w:sz w:val="24"/>
        </w:rPr>
        <w:t>of one Schiff base ligand defining the equatorial plane, and with the phenolate oxygen of the other Schiff base ligand and one water O atom occupying the axial positions.</w:t>
      </w:r>
      <w:r w:rsidR="00C753AE" w:rsidRPr="00737DC1">
        <w:rPr>
          <w:sz w:val="24"/>
        </w:rPr>
        <w:t xml:space="preserve"> The </w:t>
      </w:r>
      <w:r w:rsidR="00C753AE" w:rsidRPr="00737DC1">
        <w:rPr>
          <w:rFonts w:hint="eastAsia"/>
          <w:sz w:val="24"/>
        </w:rPr>
        <w:t>Zn</w:t>
      </w:r>
      <w:r w:rsidR="00C753AE" w:rsidRPr="00737DC1">
        <w:rPr>
          <w:sz w:val="24"/>
        </w:rPr>
        <w:t>–</w:t>
      </w:r>
      <w:r w:rsidR="00C753AE" w:rsidRPr="00737DC1">
        <w:rPr>
          <w:rFonts w:hint="eastAsia"/>
          <w:sz w:val="24"/>
        </w:rPr>
        <w:t>O and Zn</w:t>
      </w:r>
      <w:r w:rsidR="00C753AE" w:rsidRPr="00737DC1">
        <w:rPr>
          <w:sz w:val="24"/>
        </w:rPr>
        <w:t>–</w:t>
      </w:r>
      <w:r w:rsidR="00C753AE" w:rsidRPr="00737DC1">
        <w:rPr>
          <w:rFonts w:hint="eastAsia"/>
          <w:sz w:val="24"/>
        </w:rPr>
        <w:t>N</w:t>
      </w:r>
      <w:r w:rsidR="00C753AE" w:rsidRPr="00737DC1">
        <w:rPr>
          <w:sz w:val="24"/>
        </w:rPr>
        <w:t xml:space="preserve"> bond lengths </w:t>
      </w:r>
      <w:r w:rsidR="00434D94" w:rsidRPr="00737DC1">
        <w:rPr>
          <w:rFonts w:hint="eastAsia"/>
          <w:sz w:val="24"/>
        </w:rPr>
        <w:t xml:space="preserve">in the equatorial plane </w:t>
      </w:r>
      <w:r w:rsidR="00C753AE" w:rsidRPr="00737DC1">
        <w:rPr>
          <w:sz w:val="24"/>
        </w:rPr>
        <w:t>involving donor</w:t>
      </w:r>
      <w:r w:rsidR="00464802" w:rsidRPr="00737DC1">
        <w:rPr>
          <w:rFonts w:hint="eastAsia"/>
          <w:sz w:val="24"/>
        </w:rPr>
        <w:t xml:space="preserve"> </w:t>
      </w:r>
      <w:r w:rsidR="00C753AE" w:rsidRPr="00737DC1">
        <w:rPr>
          <w:sz w:val="24"/>
        </w:rPr>
        <w:t xml:space="preserve">atoms from the </w:t>
      </w:r>
      <w:r w:rsidR="00D52E8B" w:rsidRPr="00737DC1">
        <w:rPr>
          <w:rFonts w:hint="eastAsia"/>
          <w:sz w:val="24"/>
        </w:rPr>
        <w:t xml:space="preserve">Schiff base </w:t>
      </w:r>
      <w:r w:rsidR="00C753AE" w:rsidRPr="00737DC1">
        <w:rPr>
          <w:sz w:val="24"/>
        </w:rPr>
        <w:t xml:space="preserve">ligand are </w:t>
      </w:r>
      <w:r w:rsidR="00D52E8B" w:rsidRPr="00737DC1">
        <w:rPr>
          <w:rFonts w:hint="eastAsia"/>
          <w:sz w:val="24"/>
        </w:rPr>
        <w:t>Zn</w:t>
      </w:r>
      <w:r w:rsidR="00C753AE" w:rsidRPr="00737DC1">
        <w:rPr>
          <w:sz w:val="24"/>
        </w:rPr>
        <w:t>1–</w:t>
      </w:r>
      <w:r w:rsidR="00D52E8B" w:rsidRPr="00737DC1">
        <w:rPr>
          <w:rFonts w:hint="eastAsia"/>
          <w:sz w:val="24"/>
        </w:rPr>
        <w:t>O</w:t>
      </w:r>
      <w:r w:rsidR="00C753AE" w:rsidRPr="00737DC1">
        <w:rPr>
          <w:sz w:val="24"/>
        </w:rPr>
        <w:t>1 2.</w:t>
      </w:r>
      <w:r w:rsidR="00D52E8B" w:rsidRPr="00737DC1">
        <w:rPr>
          <w:rFonts w:hint="eastAsia"/>
          <w:sz w:val="24"/>
        </w:rPr>
        <w:t>0519</w:t>
      </w:r>
      <w:r w:rsidR="00C753AE" w:rsidRPr="00737DC1">
        <w:rPr>
          <w:sz w:val="24"/>
        </w:rPr>
        <w:t>(</w:t>
      </w:r>
      <w:r w:rsidR="00D52E8B" w:rsidRPr="00737DC1">
        <w:rPr>
          <w:rFonts w:hint="eastAsia"/>
          <w:sz w:val="24"/>
        </w:rPr>
        <w:t>18</w:t>
      </w:r>
      <w:r w:rsidR="00C753AE" w:rsidRPr="00737DC1">
        <w:rPr>
          <w:sz w:val="24"/>
        </w:rPr>
        <w:t>)</w:t>
      </w:r>
      <w:r w:rsidR="00434D94" w:rsidRPr="00737DC1">
        <w:rPr>
          <w:sz w:val="24"/>
        </w:rPr>
        <w:t xml:space="preserve"> Å</w:t>
      </w:r>
      <w:r w:rsidR="00C753AE" w:rsidRPr="00737DC1">
        <w:rPr>
          <w:sz w:val="24"/>
        </w:rPr>
        <w:t xml:space="preserve">, </w:t>
      </w:r>
      <w:r w:rsidR="00D52E8B" w:rsidRPr="00737DC1">
        <w:rPr>
          <w:rFonts w:hint="eastAsia"/>
          <w:sz w:val="24"/>
        </w:rPr>
        <w:t>Zn</w:t>
      </w:r>
      <w:r w:rsidR="00C753AE" w:rsidRPr="00737DC1">
        <w:rPr>
          <w:sz w:val="24"/>
        </w:rPr>
        <w:t>1–</w:t>
      </w:r>
      <w:r w:rsidR="00D52E8B" w:rsidRPr="00737DC1">
        <w:rPr>
          <w:rFonts w:hint="eastAsia"/>
          <w:sz w:val="24"/>
        </w:rPr>
        <w:t xml:space="preserve">O2 </w:t>
      </w:r>
      <w:r w:rsidR="00C753AE" w:rsidRPr="00737DC1">
        <w:rPr>
          <w:sz w:val="24"/>
        </w:rPr>
        <w:t>2.0</w:t>
      </w:r>
      <w:r w:rsidR="00D52E8B" w:rsidRPr="00737DC1">
        <w:rPr>
          <w:rFonts w:hint="eastAsia"/>
          <w:sz w:val="24"/>
        </w:rPr>
        <w:t>073</w:t>
      </w:r>
      <w:r w:rsidR="00C753AE" w:rsidRPr="00737DC1">
        <w:rPr>
          <w:sz w:val="24"/>
        </w:rPr>
        <w:t>(</w:t>
      </w:r>
      <w:r w:rsidR="00D52E8B" w:rsidRPr="00737DC1">
        <w:rPr>
          <w:rFonts w:hint="eastAsia"/>
          <w:sz w:val="24"/>
        </w:rPr>
        <w:t>17</w:t>
      </w:r>
      <w:r w:rsidR="00C753AE" w:rsidRPr="00737DC1">
        <w:rPr>
          <w:sz w:val="24"/>
        </w:rPr>
        <w:t>)</w:t>
      </w:r>
      <w:r w:rsidR="00434D94" w:rsidRPr="00737DC1">
        <w:rPr>
          <w:sz w:val="24"/>
        </w:rPr>
        <w:t xml:space="preserve"> Å</w:t>
      </w:r>
      <w:r w:rsidR="00D52E8B" w:rsidRPr="00737DC1">
        <w:rPr>
          <w:rFonts w:hint="eastAsia"/>
          <w:sz w:val="24"/>
        </w:rPr>
        <w:t>, Zn</w:t>
      </w:r>
      <w:r w:rsidR="00D52E8B" w:rsidRPr="00737DC1">
        <w:rPr>
          <w:sz w:val="24"/>
        </w:rPr>
        <w:t>1–</w:t>
      </w:r>
      <w:r w:rsidR="00D52E8B" w:rsidRPr="00737DC1">
        <w:rPr>
          <w:rFonts w:hint="eastAsia"/>
          <w:sz w:val="24"/>
        </w:rPr>
        <w:t xml:space="preserve">N1 </w:t>
      </w:r>
      <w:r w:rsidR="00D52E8B" w:rsidRPr="00737DC1">
        <w:rPr>
          <w:sz w:val="24"/>
        </w:rPr>
        <w:t>2.0</w:t>
      </w:r>
      <w:r w:rsidR="00D52E8B" w:rsidRPr="00737DC1">
        <w:rPr>
          <w:rFonts w:hint="eastAsia"/>
          <w:sz w:val="24"/>
        </w:rPr>
        <w:t>91</w:t>
      </w:r>
      <w:r w:rsidR="00D52E8B" w:rsidRPr="00737DC1">
        <w:rPr>
          <w:sz w:val="24"/>
        </w:rPr>
        <w:t>(</w:t>
      </w:r>
      <w:r w:rsidR="00D52E8B" w:rsidRPr="00737DC1">
        <w:rPr>
          <w:rFonts w:hint="eastAsia"/>
          <w:sz w:val="24"/>
        </w:rPr>
        <w:t>2</w:t>
      </w:r>
      <w:r w:rsidR="00D52E8B" w:rsidRPr="00737DC1">
        <w:rPr>
          <w:sz w:val="24"/>
        </w:rPr>
        <w:t>)</w:t>
      </w:r>
      <w:r w:rsidR="00434D94" w:rsidRPr="00737DC1">
        <w:rPr>
          <w:sz w:val="24"/>
        </w:rPr>
        <w:t xml:space="preserve"> Å</w:t>
      </w:r>
      <w:r w:rsidR="00D52E8B" w:rsidRPr="00737DC1">
        <w:rPr>
          <w:rFonts w:hint="eastAsia"/>
          <w:sz w:val="24"/>
        </w:rPr>
        <w:t>, and Zn</w:t>
      </w:r>
      <w:r w:rsidR="00D52E8B" w:rsidRPr="00737DC1">
        <w:rPr>
          <w:sz w:val="24"/>
        </w:rPr>
        <w:t>1–</w:t>
      </w:r>
      <w:r w:rsidR="00D52E8B" w:rsidRPr="00737DC1">
        <w:rPr>
          <w:rFonts w:hint="eastAsia"/>
          <w:sz w:val="24"/>
        </w:rPr>
        <w:t xml:space="preserve">N2 </w:t>
      </w:r>
      <w:r w:rsidR="00D52E8B" w:rsidRPr="00737DC1">
        <w:rPr>
          <w:sz w:val="24"/>
        </w:rPr>
        <w:t>2.</w:t>
      </w:r>
      <w:r w:rsidR="00D52E8B" w:rsidRPr="00737DC1">
        <w:rPr>
          <w:rFonts w:hint="eastAsia"/>
          <w:sz w:val="24"/>
        </w:rPr>
        <w:t>126</w:t>
      </w:r>
      <w:r w:rsidR="00D52E8B" w:rsidRPr="00737DC1">
        <w:rPr>
          <w:sz w:val="24"/>
        </w:rPr>
        <w:t>(</w:t>
      </w:r>
      <w:r w:rsidR="00D52E8B" w:rsidRPr="00737DC1">
        <w:rPr>
          <w:rFonts w:hint="eastAsia"/>
          <w:sz w:val="24"/>
        </w:rPr>
        <w:t>2</w:t>
      </w:r>
      <w:r w:rsidR="00D52E8B" w:rsidRPr="00737DC1">
        <w:rPr>
          <w:sz w:val="24"/>
        </w:rPr>
        <w:t>)</w:t>
      </w:r>
      <w:r w:rsidR="00434D94" w:rsidRPr="00737DC1">
        <w:rPr>
          <w:sz w:val="24"/>
        </w:rPr>
        <w:t xml:space="preserve"> Å</w:t>
      </w:r>
      <w:r w:rsidR="00C753AE" w:rsidRPr="00737DC1">
        <w:rPr>
          <w:sz w:val="24"/>
        </w:rPr>
        <w:t xml:space="preserve">. The </w:t>
      </w:r>
      <w:r w:rsidR="00434D94" w:rsidRPr="00737DC1">
        <w:rPr>
          <w:rFonts w:hint="eastAsia"/>
          <w:sz w:val="24"/>
        </w:rPr>
        <w:t>Zn</w:t>
      </w:r>
      <w:r w:rsidR="00434D94" w:rsidRPr="00737DC1">
        <w:rPr>
          <w:sz w:val="24"/>
        </w:rPr>
        <w:t>–</w:t>
      </w:r>
      <w:r w:rsidR="00434D94" w:rsidRPr="00737DC1">
        <w:rPr>
          <w:rFonts w:hint="eastAsia"/>
          <w:sz w:val="24"/>
        </w:rPr>
        <w:t>O bond lengths in the axial positions are Zn</w:t>
      </w:r>
      <w:r w:rsidR="00434D94" w:rsidRPr="00737DC1">
        <w:rPr>
          <w:sz w:val="24"/>
        </w:rPr>
        <w:t>1–</w:t>
      </w:r>
      <w:r w:rsidR="00434D94" w:rsidRPr="00737DC1">
        <w:rPr>
          <w:rFonts w:hint="eastAsia"/>
          <w:sz w:val="24"/>
        </w:rPr>
        <w:t xml:space="preserve">O3 </w:t>
      </w:r>
      <w:r w:rsidR="00434D94" w:rsidRPr="00737DC1">
        <w:rPr>
          <w:sz w:val="24"/>
        </w:rPr>
        <w:t>2.</w:t>
      </w:r>
      <w:r w:rsidR="00434D94" w:rsidRPr="00737DC1">
        <w:rPr>
          <w:rFonts w:hint="eastAsia"/>
          <w:sz w:val="24"/>
        </w:rPr>
        <w:t>201</w:t>
      </w:r>
      <w:r w:rsidR="00434D94" w:rsidRPr="00737DC1">
        <w:rPr>
          <w:sz w:val="24"/>
        </w:rPr>
        <w:t>(</w:t>
      </w:r>
      <w:r w:rsidR="00434D94" w:rsidRPr="00737DC1">
        <w:rPr>
          <w:rFonts w:hint="eastAsia"/>
          <w:sz w:val="24"/>
        </w:rPr>
        <w:t>2</w:t>
      </w:r>
      <w:r w:rsidR="00434D94" w:rsidRPr="00737DC1">
        <w:rPr>
          <w:sz w:val="24"/>
        </w:rPr>
        <w:t>) Å</w:t>
      </w:r>
      <w:r w:rsidR="00434D94" w:rsidRPr="00737DC1">
        <w:rPr>
          <w:rFonts w:hint="eastAsia"/>
          <w:sz w:val="24"/>
        </w:rPr>
        <w:t xml:space="preserve"> and Zn</w:t>
      </w:r>
      <w:r w:rsidR="00434D94" w:rsidRPr="00737DC1">
        <w:rPr>
          <w:sz w:val="24"/>
        </w:rPr>
        <w:t>1–</w:t>
      </w:r>
      <w:r w:rsidR="00434D94" w:rsidRPr="00737DC1">
        <w:rPr>
          <w:rFonts w:hint="eastAsia"/>
          <w:sz w:val="24"/>
        </w:rPr>
        <w:t xml:space="preserve">O1A </w:t>
      </w:r>
      <w:r w:rsidR="00434D94" w:rsidRPr="00737DC1">
        <w:rPr>
          <w:sz w:val="24"/>
        </w:rPr>
        <w:t>2.</w:t>
      </w:r>
      <w:r w:rsidR="00434D94" w:rsidRPr="00737DC1">
        <w:rPr>
          <w:rFonts w:hint="eastAsia"/>
          <w:sz w:val="24"/>
        </w:rPr>
        <w:t>560</w:t>
      </w:r>
      <w:r w:rsidR="00434D94" w:rsidRPr="00737DC1">
        <w:rPr>
          <w:sz w:val="24"/>
        </w:rPr>
        <w:t>(</w:t>
      </w:r>
      <w:r w:rsidR="00434D94" w:rsidRPr="00737DC1">
        <w:rPr>
          <w:rFonts w:hint="eastAsia"/>
          <w:sz w:val="24"/>
        </w:rPr>
        <w:t>2</w:t>
      </w:r>
      <w:r w:rsidR="00434D94" w:rsidRPr="00737DC1">
        <w:rPr>
          <w:sz w:val="24"/>
        </w:rPr>
        <w:t>)</w:t>
      </w:r>
      <w:r w:rsidR="00434D94" w:rsidRPr="00737DC1">
        <w:rPr>
          <w:rFonts w:hint="eastAsia"/>
          <w:sz w:val="24"/>
        </w:rPr>
        <w:t xml:space="preserve"> </w:t>
      </w:r>
      <w:r w:rsidR="00434D94" w:rsidRPr="00737DC1">
        <w:rPr>
          <w:sz w:val="24"/>
        </w:rPr>
        <w:t>Å</w:t>
      </w:r>
      <w:r w:rsidR="00434D94" w:rsidRPr="00737DC1">
        <w:rPr>
          <w:rFonts w:hint="eastAsia"/>
          <w:sz w:val="24"/>
        </w:rPr>
        <w:t>, which are much longer than those in the equatorial plane.</w:t>
      </w:r>
      <w:r w:rsidR="001856ED" w:rsidRPr="00737DC1">
        <w:rPr>
          <w:sz w:val="24"/>
        </w:rPr>
        <w:t xml:space="preserve"> The </w:t>
      </w:r>
      <w:r w:rsidR="001856ED" w:rsidRPr="00737DC1">
        <w:rPr>
          <w:rFonts w:hint="eastAsia"/>
          <w:sz w:val="24"/>
        </w:rPr>
        <w:t>Zn</w:t>
      </w:r>
      <w:r w:rsidR="00737DC1" w:rsidRPr="00737DC1">
        <w:rPr>
          <w:sz w:val="24"/>
        </w:rPr>
        <w:t>–</w:t>
      </w:r>
      <w:r w:rsidR="001856ED" w:rsidRPr="00737DC1">
        <w:rPr>
          <w:sz w:val="24"/>
        </w:rPr>
        <w:t xml:space="preserve">O and </w:t>
      </w:r>
      <w:r w:rsidR="001856ED" w:rsidRPr="00737DC1">
        <w:rPr>
          <w:rFonts w:hint="eastAsia"/>
          <w:sz w:val="24"/>
        </w:rPr>
        <w:t>Zn</w:t>
      </w:r>
      <w:r w:rsidR="00737DC1" w:rsidRPr="00737DC1">
        <w:rPr>
          <w:sz w:val="24"/>
        </w:rPr>
        <w:t>–</w:t>
      </w:r>
      <w:r w:rsidR="001856ED" w:rsidRPr="00737DC1">
        <w:rPr>
          <w:sz w:val="24"/>
        </w:rPr>
        <w:t xml:space="preserve">N bond lengths in the complex are comparable to those reported for Schiff base </w:t>
      </w:r>
      <w:r w:rsidR="001856ED" w:rsidRPr="00737DC1">
        <w:rPr>
          <w:rFonts w:hint="eastAsia"/>
          <w:sz w:val="24"/>
        </w:rPr>
        <w:t>zinc</w:t>
      </w:r>
      <w:r w:rsidR="001856ED" w:rsidRPr="00737DC1">
        <w:rPr>
          <w:sz w:val="24"/>
        </w:rPr>
        <w:t>(II) complexes</w:t>
      </w:r>
      <w:r w:rsidR="001856ED" w:rsidRPr="00737DC1">
        <w:rPr>
          <w:rFonts w:hint="eastAsia"/>
          <w:sz w:val="24"/>
        </w:rPr>
        <w:t>.</w:t>
      </w:r>
      <w:r w:rsidR="001856ED" w:rsidRPr="00737DC1">
        <w:rPr>
          <w:rFonts w:hint="eastAsia"/>
          <w:sz w:val="24"/>
          <w:vertAlign w:val="superscript"/>
        </w:rPr>
        <w:t>8</w:t>
      </w:r>
      <w:r w:rsidR="00605BD3" w:rsidRPr="00737DC1">
        <w:rPr>
          <w:sz w:val="24"/>
        </w:rPr>
        <w:t xml:space="preserve"> As is</w:t>
      </w:r>
      <w:r w:rsidR="00605BD3" w:rsidRPr="00737DC1">
        <w:rPr>
          <w:rFonts w:hint="eastAsia"/>
          <w:sz w:val="24"/>
        </w:rPr>
        <w:t xml:space="preserve"> </w:t>
      </w:r>
      <w:r w:rsidR="00605BD3" w:rsidRPr="00737DC1">
        <w:rPr>
          <w:sz w:val="24"/>
        </w:rPr>
        <w:t>apparent from Table 2, there are only slight deviation from an</w:t>
      </w:r>
      <w:r w:rsidR="00605BD3" w:rsidRPr="00737DC1">
        <w:rPr>
          <w:rFonts w:hint="eastAsia"/>
          <w:sz w:val="24"/>
        </w:rPr>
        <w:t xml:space="preserve"> </w:t>
      </w:r>
      <w:r w:rsidR="00605BD3" w:rsidRPr="00737DC1">
        <w:rPr>
          <w:sz w:val="24"/>
        </w:rPr>
        <w:t xml:space="preserve">ideal octahedral geometry, with all </w:t>
      </w:r>
      <w:r w:rsidR="00605BD3" w:rsidRPr="00737DC1">
        <w:rPr>
          <w:i/>
          <w:sz w:val="24"/>
        </w:rPr>
        <w:t>cis</w:t>
      </w:r>
      <w:r w:rsidR="00605BD3" w:rsidRPr="00737DC1">
        <w:rPr>
          <w:sz w:val="24"/>
        </w:rPr>
        <w:t xml:space="preserve"> angles within </w:t>
      </w:r>
      <w:r w:rsidR="00605BD3" w:rsidRPr="00737DC1">
        <w:rPr>
          <w:rFonts w:hint="eastAsia"/>
          <w:sz w:val="24"/>
        </w:rPr>
        <w:t>7</w:t>
      </w:r>
      <w:r w:rsidR="00605BD3" w:rsidRPr="00737DC1">
        <w:rPr>
          <w:sz w:val="24"/>
        </w:rPr>
        <w:t>º</w:t>
      </w:r>
      <w:r w:rsidR="00605BD3" w:rsidRPr="00737DC1">
        <w:rPr>
          <w:rFonts w:hint="eastAsia"/>
          <w:sz w:val="24"/>
        </w:rPr>
        <w:t xml:space="preserve"> of 90</w:t>
      </w:r>
      <w:r w:rsidR="00605BD3" w:rsidRPr="00737DC1">
        <w:rPr>
          <w:sz w:val="24"/>
        </w:rPr>
        <w:t>º</w:t>
      </w:r>
      <w:r w:rsidR="00605BD3" w:rsidRPr="00737DC1">
        <w:rPr>
          <w:rFonts w:hint="eastAsia"/>
          <w:sz w:val="24"/>
        </w:rPr>
        <w:t xml:space="preserve">, with </w:t>
      </w:r>
      <w:r w:rsidR="00605BD3" w:rsidRPr="00737DC1">
        <w:rPr>
          <w:sz w:val="24"/>
        </w:rPr>
        <w:t xml:space="preserve">the exception of the chelating </w:t>
      </w:r>
      <w:r w:rsidR="00414C3A" w:rsidRPr="00737DC1">
        <w:rPr>
          <w:rFonts w:hint="eastAsia"/>
          <w:sz w:val="24"/>
        </w:rPr>
        <w:t>O1</w:t>
      </w:r>
      <w:r w:rsidR="00605BD3" w:rsidRPr="00737DC1">
        <w:rPr>
          <w:sz w:val="24"/>
        </w:rPr>
        <w:t>–</w:t>
      </w:r>
      <w:r w:rsidR="00414C3A" w:rsidRPr="00737DC1">
        <w:rPr>
          <w:rFonts w:hint="eastAsia"/>
          <w:sz w:val="24"/>
        </w:rPr>
        <w:t>Zn</w:t>
      </w:r>
      <w:r w:rsidR="00605BD3" w:rsidRPr="00737DC1">
        <w:rPr>
          <w:sz w:val="24"/>
        </w:rPr>
        <w:t>1–</w:t>
      </w:r>
      <w:r w:rsidR="00414C3A" w:rsidRPr="00737DC1">
        <w:rPr>
          <w:rFonts w:hint="eastAsia"/>
          <w:sz w:val="24"/>
        </w:rPr>
        <w:t>O1A</w:t>
      </w:r>
      <w:r w:rsidR="00605BD3" w:rsidRPr="00737DC1">
        <w:rPr>
          <w:sz w:val="24"/>
        </w:rPr>
        <w:t xml:space="preserve"> angle of</w:t>
      </w:r>
      <w:r w:rsidR="00414C3A" w:rsidRPr="00737DC1">
        <w:rPr>
          <w:rFonts w:hint="eastAsia"/>
          <w:sz w:val="24"/>
        </w:rPr>
        <w:t xml:space="preserve"> 82.17(9)</w:t>
      </w:r>
      <w:r w:rsidR="00414C3A" w:rsidRPr="00737DC1">
        <w:rPr>
          <w:sz w:val="24"/>
        </w:rPr>
        <w:t>º</w:t>
      </w:r>
      <w:r w:rsidR="00605BD3" w:rsidRPr="00737DC1">
        <w:rPr>
          <w:sz w:val="24"/>
        </w:rPr>
        <w:t xml:space="preserve">. The four atoms in the equatorial plane, </w:t>
      </w:r>
      <w:r w:rsidR="00E33DA1" w:rsidRPr="00737DC1">
        <w:rPr>
          <w:rFonts w:hint="eastAsia"/>
          <w:sz w:val="24"/>
        </w:rPr>
        <w:t>O1, O2, N1 and N2</w:t>
      </w:r>
      <w:r w:rsidR="00605BD3" w:rsidRPr="00737DC1">
        <w:rPr>
          <w:sz w:val="24"/>
        </w:rPr>
        <w:t xml:space="preserve">, </w:t>
      </w:r>
      <w:r w:rsidR="00E33DA1" w:rsidRPr="00737DC1">
        <w:rPr>
          <w:rFonts w:hint="eastAsia"/>
          <w:sz w:val="24"/>
        </w:rPr>
        <w:t xml:space="preserve">are approximately in a plane, with mean deviation of 0.082(3) </w:t>
      </w:r>
      <w:r w:rsidR="00E33DA1" w:rsidRPr="00737DC1">
        <w:rPr>
          <w:sz w:val="24"/>
        </w:rPr>
        <w:t>Å</w:t>
      </w:r>
      <w:r w:rsidR="00E33DA1" w:rsidRPr="00737DC1">
        <w:rPr>
          <w:rFonts w:hint="eastAsia"/>
          <w:sz w:val="24"/>
        </w:rPr>
        <w:t xml:space="preserve">, and with the Zn atom </w:t>
      </w:r>
      <w:r w:rsidR="00605BD3" w:rsidRPr="00737DC1">
        <w:rPr>
          <w:sz w:val="24"/>
        </w:rPr>
        <w:t>being 0.</w:t>
      </w:r>
      <w:r w:rsidR="00E33DA1" w:rsidRPr="00737DC1">
        <w:rPr>
          <w:rFonts w:hint="eastAsia"/>
          <w:sz w:val="24"/>
        </w:rPr>
        <w:t>086(2)</w:t>
      </w:r>
      <w:r w:rsidR="00605BD3" w:rsidRPr="00737DC1">
        <w:rPr>
          <w:sz w:val="24"/>
        </w:rPr>
        <w:t xml:space="preserve"> Å from the plane in the direction of </w:t>
      </w:r>
      <w:r w:rsidR="00E33DA1" w:rsidRPr="00737DC1">
        <w:rPr>
          <w:rFonts w:hint="eastAsia"/>
          <w:sz w:val="24"/>
        </w:rPr>
        <w:t>O3</w:t>
      </w:r>
      <w:r w:rsidR="00605BD3" w:rsidRPr="00737DC1">
        <w:rPr>
          <w:sz w:val="24"/>
        </w:rPr>
        <w:t>.</w:t>
      </w:r>
      <w:r w:rsidR="00E33DA1" w:rsidRPr="00737DC1">
        <w:rPr>
          <w:rFonts w:hint="eastAsia"/>
          <w:sz w:val="24"/>
        </w:rPr>
        <w:t xml:space="preserve"> </w:t>
      </w:r>
    </w:p>
    <w:p w:rsidR="00DB411E" w:rsidRDefault="00DB411E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737DC1">
        <w:rPr>
          <w:rFonts w:hint="eastAsia"/>
          <w:sz w:val="24"/>
        </w:rPr>
        <w:t xml:space="preserve">In the crystal structure of the complex, </w:t>
      </w:r>
      <w:r w:rsidR="0072148F" w:rsidRPr="00737DC1">
        <w:rPr>
          <w:rFonts w:hint="eastAsia"/>
          <w:sz w:val="24"/>
        </w:rPr>
        <w:t>the water ligands pa</w:t>
      </w:r>
      <w:r w:rsidR="00737DC1">
        <w:rPr>
          <w:sz w:val="24"/>
        </w:rPr>
        <w:t>r</w:t>
      </w:r>
      <w:r w:rsidR="0072148F" w:rsidRPr="00737DC1">
        <w:rPr>
          <w:rFonts w:hint="eastAsia"/>
          <w:sz w:val="24"/>
        </w:rPr>
        <w:t>ticipate in the hydrogen bonds with the phenolate oxygen and fluorine groups of the Schiff base ligands. The molecules are</w:t>
      </w:r>
      <w:r w:rsidRPr="00737DC1">
        <w:rPr>
          <w:rFonts w:hint="eastAsia"/>
          <w:sz w:val="24"/>
        </w:rPr>
        <w:t xml:space="preserve"> linked through </w:t>
      </w:r>
      <w:r w:rsidR="009146D9" w:rsidRPr="00737DC1">
        <w:rPr>
          <w:rFonts w:hint="eastAsia"/>
          <w:sz w:val="24"/>
        </w:rPr>
        <w:t>O</w:t>
      </w:r>
      <w:r w:rsidRPr="00737DC1">
        <w:rPr>
          <w:sz w:val="24"/>
        </w:rPr>
        <w:t>–H···</w:t>
      </w:r>
      <w:r w:rsidR="009146D9" w:rsidRPr="00737DC1">
        <w:rPr>
          <w:rFonts w:hint="eastAsia"/>
          <w:sz w:val="24"/>
        </w:rPr>
        <w:t>O</w:t>
      </w:r>
      <w:r w:rsidRPr="00737DC1">
        <w:rPr>
          <w:sz w:val="24"/>
        </w:rPr>
        <w:t xml:space="preserve"> </w:t>
      </w:r>
      <w:r w:rsidRPr="00737DC1">
        <w:rPr>
          <w:rFonts w:hint="eastAsia"/>
          <w:sz w:val="24"/>
        </w:rPr>
        <w:t xml:space="preserve">and </w:t>
      </w:r>
      <w:r w:rsidR="009146D9" w:rsidRPr="00737DC1">
        <w:rPr>
          <w:rFonts w:hint="eastAsia"/>
          <w:sz w:val="24"/>
        </w:rPr>
        <w:t>O</w:t>
      </w:r>
      <w:r w:rsidRPr="00737DC1">
        <w:rPr>
          <w:sz w:val="24"/>
        </w:rPr>
        <w:t>–H···</w:t>
      </w:r>
      <w:r w:rsidRPr="00737DC1">
        <w:rPr>
          <w:rFonts w:hint="eastAsia"/>
          <w:sz w:val="24"/>
        </w:rPr>
        <w:t xml:space="preserve">F </w:t>
      </w:r>
      <w:r w:rsidRPr="00737DC1">
        <w:rPr>
          <w:sz w:val="24"/>
        </w:rPr>
        <w:t>hydrogen bond</w:t>
      </w:r>
      <w:r w:rsidRPr="00737DC1">
        <w:rPr>
          <w:rFonts w:hint="eastAsia"/>
          <w:sz w:val="24"/>
        </w:rPr>
        <w:t xml:space="preserve">s (Table 3), to form chains running along the </w:t>
      </w:r>
      <w:r w:rsidR="009146D9" w:rsidRPr="00737DC1">
        <w:rPr>
          <w:rFonts w:hint="eastAsia"/>
          <w:i/>
          <w:sz w:val="24"/>
        </w:rPr>
        <w:t>a</w:t>
      </w:r>
      <w:r w:rsidRPr="00737DC1">
        <w:rPr>
          <w:rFonts w:hint="eastAsia"/>
          <w:sz w:val="24"/>
        </w:rPr>
        <w:t xml:space="preserve"> axis (Figure 2). </w:t>
      </w:r>
    </w:p>
    <w:p w:rsidR="00737DC1" w:rsidRDefault="00737DC1" w:rsidP="00E007B5">
      <w:pPr>
        <w:adjustRightInd w:val="0"/>
        <w:snapToGrid w:val="0"/>
        <w:spacing w:line="480" w:lineRule="auto"/>
        <w:ind w:firstLineChars="200" w:firstLine="480"/>
        <w:rPr>
          <w:rFonts w:hint="eastAsia"/>
          <w:sz w:val="24"/>
        </w:rPr>
      </w:pPr>
    </w:p>
    <w:p w:rsidR="00603AEF" w:rsidRPr="00737DC1" w:rsidRDefault="00603AEF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</w:p>
    <w:p w:rsidR="00D136DE" w:rsidRPr="000E2115" w:rsidRDefault="00D136DE" w:rsidP="00E007B5">
      <w:pPr>
        <w:adjustRightInd w:val="0"/>
        <w:snapToGrid w:val="0"/>
        <w:spacing w:line="480" w:lineRule="auto"/>
        <w:rPr>
          <w:kern w:val="0"/>
          <w:sz w:val="24"/>
          <w:lang w:val="en-GB"/>
        </w:rPr>
      </w:pPr>
      <w:r w:rsidRPr="000E2115">
        <w:rPr>
          <w:b/>
          <w:sz w:val="24"/>
        </w:rPr>
        <w:lastRenderedPageBreak/>
        <w:t>Table 3</w:t>
      </w:r>
      <w:r w:rsidRPr="000E2115">
        <w:rPr>
          <w:sz w:val="24"/>
        </w:rPr>
        <w:t xml:space="preserve">. </w:t>
      </w:r>
      <w:r w:rsidRPr="000E2115">
        <w:rPr>
          <w:kern w:val="0"/>
          <w:sz w:val="24"/>
        </w:rPr>
        <w:t>Hydrogen bond distances (Å) and</w:t>
      </w:r>
      <w:r>
        <w:rPr>
          <w:kern w:val="0"/>
          <w:sz w:val="24"/>
        </w:rPr>
        <w:t xml:space="preserve"> bond angles (</w:t>
      </w:r>
      <w:r w:rsidR="00347813">
        <w:rPr>
          <w:kern w:val="0"/>
          <w:sz w:val="24"/>
        </w:rPr>
        <w:t>º</w:t>
      </w:r>
      <w:r>
        <w:rPr>
          <w:kern w:val="0"/>
          <w:sz w:val="24"/>
        </w:rPr>
        <w:t xml:space="preserve">) for </w:t>
      </w:r>
      <w:r>
        <w:rPr>
          <w:rFonts w:hint="eastAsia"/>
          <w:kern w:val="0"/>
          <w:sz w:val="24"/>
        </w:rPr>
        <w:t>c</w:t>
      </w:r>
      <w:r>
        <w:rPr>
          <w:kern w:val="0"/>
          <w:sz w:val="24"/>
        </w:rPr>
        <w:t>om</w:t>
      </w:r>
      <w:r>
        <w:rPr>
          <w:rFonts w:hint="eastAsia"/>
          <w:kern w:val="0"/>
          <w:sz w:val="24"/>
        </w:rPr>
        <w:t xml:space="preserve">plex </w:t>
      </w:r>
      <w:r w:rsidRPr="00737DC1">
        <w:rPr>
          <w:rFonts w:hint="eastAsia"/>
          <w:b/>
          <w:kern w:val="0"/>
          <w:sz w:val="24"/>
        </w:rPr>
        <w:t>1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436"/>
        <w:gridCol w:w="1437"/>
        <w:gridCol w:w="1458"/>
        <w:gridCol w:w="1490"/>
        <w:gridCol w:w="1701"/>
      </w:tblGrid>
      <w:tr w:rsidR="00D136DE" w:rsidRPr="000E2115" w:rsidTr="0064546F">
        <w:tc>
          <w:tcPr>
            <w:tcW w:w="2436" w:type="dxa"/>
            <w:tcBorders>
              <w:bottom w:val="single" w:sz="4" w:space="0" w:color="auto"/>
            </w:tcBorders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–H∙∙∙</w:t>
            </w:r>
            <w:r w:rsidRPr="000E2115">
              <w:rPr>
                <w:i/>
                <w:kern w:val="0"/>
                <w:sz w:val="24"/>
              </w:rPr>
              <w:t>A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(</w:t>
            </w: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–H)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(H∙∙∙</w:t>
            </w:r>
            <w:r w:rsidRPr="000E2115">
              <w:rPr>
                <w:i/>
                <w:kern w:val="0"/>
                <w:sz w:val="24"/>
              </w:rPr>
              <w:t>A</w:t>
            </w:r>
            <w:r w:rsidRPr="000E2115">
              <w:rPr>
                <w:kern w:val="0"/>
                <w:sz w:val="24"/>
              </w:rPr>
              <w:t>)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(</w:t>
            </w: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∙∙∙</w:t>
            </w:r>
            <w:r w:rsidRPr="000E2115">
              <w:rPr>
                <w:i/>
                <w:kern w:val="0"/>
                <w:sz w:val="24"/>
              </w:rPr>
              <w:t>A</w:t>
            </w:r>
            <w:r w:rsidRPr="000E2115">
              <w:rPr>
                <w:kern w:val="0"/>
                <w:sz w:val="24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0E2115">
              <w:rPr>
                <w:kern w:val="0"/>
                <w:sz w:val="24"/>
              </w:rPr>
              <w:t>Angle (</w:t>
            </w:r>
            <w:r w:rsidRPr="000E2115">
              <w:rPr>
                <w:i/>
                <w:kern w:val="0"/>
                <w:sz w:val="24"/>
              </w:rPr>
              <w:t>D</w:t>
            </w:r>
            <w:r w:rsidRPr="000E2115">
              <w:rPr>
                <w:kern w:val="0"/>
                <w:sz w:val="24"/>
              </w:rPr>
              <w:t>–H∙∙∙</w:t>
            </w:r>
            <w:r w:rsidRPr="000E2115">
              <w:rPr>
                <w:i/>
                <w:kern w:val="0"/>
                <w:sz w:val="24"/>
              </w:rPr>
              <w:t>A</w:t>
            </w:r>
            <w:r w:rsidRPr="000E2115">
              <w:rPr>
                <w:kern w:val="0"/>
                <w:sz w:val="24"/>
              </w:rPr>
              <w:t>)</w:t>
            </w:r>
          </w:p>
        </w:tc>
      </w:tr>
      <w:tr w:rsidR="00D136DE" w:rsidRPr="000E2115" w:rsidTr="0064546F">
        <w:tc>
          <w:tcPr>
            <w:tcW w:w="2436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O3</w:t>
            </w:r>
            <w:r w:rsidRPr="000E2115">
              <w:rPr>
                <w:kern w:val="0"/>
                <w:sz w:val="24"/>
              </w:rPr>
              <w:t>–H</w:t>
            </w:r>
            <w:r>
              <w:rPr>
                <w:rFonts w:hint="eastAsia"/>
                <w:kern w:val="0"/>
                <w:sz w:val="24"/>
              </w:rPr>
              <w:t>3A</w:t>
            </w:r>
            <w:r w:rsidRPr="000E2115">
              <w:rPr>
                <w:kern w:val="0"/>
                <w:sz w:val="24"/>
              </w:rPr>
              <w:t>∙∙∙</w:t>
            </w:r>
            <w:r>
              <w:rPr>
                <w:rFonts w:hint="eastAsia"/>
                <w:kern w:val="0"/>
                <w:sz w:val="24"/>
              </w:rPr>
              <w:t>F1</w:t>
            </w:r>
            <w:r w:rsidRPr="000E2115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2.27(2)</w:t>
            </w:r>
          </w:p>
        </w:tc>
        <w:tc>
          <w:tcPr>
            <w:tcW w:w="1490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3.057(3)</w:t>
            </w:r>
          </w:p>
        </w:tc>
        <w:tc>
          <w:tcPr>
            <w:tcW w:w="1701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155(3)</w:t>
            </w:r>
          </w:p>
        </w:tc>
      </w:tr>
      <w:tr w:rsidR="00D136DE" w:rsidRPr="000E2115" w:rsidTr="0064546F">
        <w:tc>
          <w:tcPr>
            <w:tcW w:w="2436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O3</w:t>
            </w:r>
            <w:r w:rsidRPr="000E2115">
              <w:rPr>
                <w:kern w:val="0"/>
                <w:sz w:val="24"/>
              </w:rPr>
              <w:t>–H</w:t>
            </w:r>
            <w:r>
              <w:rPr>
                <w:rFonts w:hint="eastAsia"/>
                <w:kern w:val="0"/>
                <w:sz w:val="24"/>
              </w:rPr>
              <w:t>3A</w:t>
            </w:r>
            <w:r w:rsidRPr="000E2115">
              <w:rPr>
                <w:kern w:val="0"/>
                <w:sz w:val="24"/>
              </w:rPr>
              <w:t>∙∙∙</w:t>
            </w:r>
            <w:r>
              <w:rPr>
                <w:rFonts w:hint="eastAsia"/>
                <w:kern w:val="0"/>
                <w:sz w:val="24"/>
              </w:rPr>
              <w:t>O1</w:t>
            </w:r>
            <w:r w:rsidRPr="000E2115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2.44(3)</w:t>
            </w:r>
          </w:p>
        </w:tc>
        <w:tc>
          <w:tcPr>
            <w:tcW w:w="1490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3.099(3)</w:t>
            </w:r>
          </w:p>
        </w:tc>
        <w:tc>
          <w:tcPr>
            <w:tcW w:w="1701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135(3)</w:t>
            </w:r>
          </w:p>
        </w:tc>
      </w:tr>
      <w:tr w:rsidR="00D136DE" w:rsidRPr="000E2115" w:rsidTr="0064546F">
        <w:tc>
          <w:tcPr>
            <w:tcW w:w="2436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O3</w:t>
            </w:r>
            <w:r w:rsidRPr="000E2115">
              <w:rPr>
                <w:kern w:val="0"/>
                <w:sz w:val="24"/>
              </w:rPr>
              <w:t>–H</w:t>
            </w:r>
            <w:r>
              <w:rPr>
                <w:rFonts w:hint="eastAsia"/>
                <w:kern w:val="0"/>
                <w:sz w:val="24"/>
              </w:rPr>
              <w:t>3B</w:t>
            </w:r>
            <w:r w:rsidRPr="000E2115">
              <w:rPr>
                <w:kern w:val="0"/>
                <w:sz w:val="24"/>
              </w:rPr>
              <w:t>∙∙∙</w:t>
            </w:r>
            <w:r>
              <w:rPr>
                <w:rFonts w:hint="eastAsia"/>
                <w:kern w:val="0"/>
                <w:sz w:val="24"/>
              </w:rPr>
              <w:t>O2</w:t>
            </w:r>
            <w:r w:rsidRPr="000E2115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1.96(2)</w:t>
            </w:r>
          </w:p>
        </w:tc>
        <w:tc>
          <w:tcPr>
            <w:tcW w:w="1490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2.746(3)</w:t>
            </w:r>
          </w:p>
        </w:tc>
        <w:tc>
          <w:tcPr>
            <w:tcW w:w="1701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155(3)</w:t>
            </w:r>
          </w:p>
        </w:tc>
      </w:tr>
      <w:tr w:rsidR="00D136DE" w:rsidRPr="000E2115" w:rsidTr="0064546F">
        <w:tc>
          <w:tcPr>
            <w:tcW w:w="2436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O3</w:t>
            </w:r>
            <w:r w:rsidRPr="000E2115">
              <w:rPr>
                <w:kern w:val="0"/>
                <w:sz w:val="24"/>
              </w:rPr>
              <w:t>–H</w:t>
            </w:r>
            <w:r>
              <w:rPr>
                <w:rFonts w:hint="eastAsia"/>
                <w:kern w:val="0"/>
                <w:sz w:val="24"/>
              </w:rPr>
              <w:t>3B</w:t>
            </w:r>
            <w:r w:rsidRPr="000E2115">
              <w:rPr>
                <w:kern w:val="0"/>
                <w:sz w:val="24"/>
              </w:rPr>
              <w:t>∙∙∙</w:t>
            </w:r>
            <w:r>
              <w:rPr>
                <w:rFonts w:hint="eastAsia"/>
                <w:kern w:val="0"/>
                <w:sz w:val="24"/>
              </w:rPr>
              <w:t>F3</w:t>
            </w:r>
            <w:r w:rsidRPr="000E2115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2.52(3)</w:t>
            </w:r>
          </w:p>
        </w:tc>
        <w:tc>
          <w:tcPr>
            <w:tcW w:w="1490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3.119(3)</w:t>
            </w:r>
          </w:p>
        </w:tc>
        <w:tc>
          <w:tcPr>
            <w:tcW w:w="1701" w:type="dxa"/>
          </w:tcPr>
          <w:p w:rsidR="00D136DE" w:rsidRPr="000E2115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128(3)</w:t>
            </w:r>
          </w:p>
        </w:tc>
      </w:tr>
    </w:tbl>
    <w:p w:rsidR="00D136DE" w:rsidRDefault="00D136DE" w:rsidP="00E007B5">
      <w:pPr>
        <w:autoSpaceDE w:val="0"/>
        <w:autoSpaceDN w:val="0"/>
        <w:adjustRightInd w:val="0"/>
        <w:snapToGrid w:val="0"/>
        <w:spacing w:line="480" w:lineRule="auto"/>
        <w:rPr>
          <w:sz w:val="24"/>
          <w:lang w:val="fr-FR"/>
        </w:rPr>
      </w:pPr>
      <w:r w:rsidRPr="00A52B6A">
        <w:rPr>
          <w:kern w:val="0"/>
          <w:sz w:val="24"/>
          <w:lang w:val="fr-FR"/>
        </w:rPr>
        <w:t>Symmetry code</w:t>
      </w:r>
      <w:r>
        <w:rPr>
          <w:rFonts w:hint="eastAsia"/>
          <w:kern w:val="0"/>
          <w:sz w:val="24"/>
          <w:lang w:val="fr-FR"/>
        </w:rPr>
        <w:t xml:space="preserve"> for</w:t>
      </w:r>
      <w:r w:rsidRPr="00A52B6A">
        <w:rPr>
          <w:kern w:val="0"/>
          <w:sz w:val="24"/>
          <w:lang w:val="fr-FR"/>
        </w:rPr>
        <w:t xml:space="preserve"> </w:t>
      </w:r>
      <w:r w:rsidRPr="00A52B6A">
        <w:rPr>
          <w:rFonts w:hint="eastAsia"/>
          <w:kern w:val="0"/>
          <w:sz w:val="24"/>
          <w:lang w:val="fr-FR"/>
        </w:rPr>
        <w:t>#:</w:t>
      </w:r>
      <w:r w:rsidRPr="00A52B6A">
        <w:rPr>
          <w:kern w:val="0"/>
          <w:sz w:val="24"/>
          <w:lang w:val="fr-FR"/>
        </w:rPr>
        <w:t xml:space="preserve"> </w:t>
      </w:r>
      <w:r>
        <w:rPr>
          <w:rFonts w:hint="eastAsia"/>
          <w:kern w:val="0"/>
          <w:sz w:val="24"/>
          <w:lang w:val="fr-FR"/>
        </w:rPr>
        <w:t>1</w:t>
      </w:r>
      <w:r w:rsidR="00737DC1">
        <w:rPr>
          <w:kern w:val="0"/>
          <w:sz w:val="24"/>
          <w:lang w:val="fr-FR"/>
        </w:rPr>
        <w:t xml:space="preserve"> – </w:t>
      </w:r>
      <w:r w:rsidRPr="00A52B6A">
        <w:rPr>
          <w:i/>
          <w:sz w:val="24"/>
          <w:lang w:val="fr-FR"/>
        </w:rPr>
        <w:t>x</w:t>
      </w:r>
      <w:r w:rsidRPr="00A52B6A">
        <w:rPr>
          <w:sz w:val="24"/>
          <w:lang w:val="fr-FR"/>
        </w:rPr>
        <w:t xml:space="preserve">, </w:t>
      </w:r>
      <w:r>
        <w:rPr>
          <w:rFonts w:hint="eastAsia"/>
          <w:sz w:val="24"/>
          <w:lang w:val="fr-FR"/>
        </w:rPr>
        <w:t>1</w:t>
      </w:r>
      <w:r w:rsidR="00737DC1">
        <w:rPr>
          <w:sz w:val="24"/>
          <w:lang w:val="fr-FR"/>
        </w:rPr>
        <w:t xml:space="preserve"> – </w:t>
      </w:r>
      <w:r w:rsidRPr="00A52B6A">
        <w:rPr>
          <w:i/>
          <w:sz w:val="24"/>
          <w:lang w:val="fr-FR"/>
        </w:rPr>
        <w:t>y</w:t>
      </w:r>
      <w:r w:rsidRPr="00A52B6A">
        <w:rPr>
          <w:sz w:val="24"/>
          <w:lang w:val="fr-FR"/>
        </w:rPr>
        <w:t xml:space="preserve">, </w:t>
      </w:r>
      <w:r>
        <w:rPr>
          <w:rFonts w:hint="eastAsia"/>
          <w:sz w:val="24"/>
          <w:lang w:val="fr-FR"/>
        </w:rPr>
        <w:t>1</w:t>
      </w:r>
      <w:r w:rsidR="00737DC1">
        <w:rPr>
          <w:sz w:val="24"/>
          <w:lang w:val="fr-FR"/>
        </w:rPr>
        <w:t xml:space="preserve"> – </w:t>
      </w:r>
      <w:r w:rsidRPr="00A52B6A">
        <w:rPr>
          <w:i/>
          <w:sz w:val="24"/>
          <w:lang w:val="fr-FR"/>
        </w:rPr>
        <w:t>z</w:t>
      </w:r>
      <w:r>
        <w:rPr>
          <w:rFonts w:hint="eastAsia"/>
          <w:sz w:val="24"/>
        </w:rPr>
        <w:t>.</w:t>
      </w:r>
      <w:r w:rsidRPr="00A52B6A">
        <w:rPr>
          <w:rFonts w:hint="eastAsia"/>
          <w:sz w:val="24"/>
          <w:lang w:val="fr-FR"/>
        </w:rPr>
        <w:t xml:space="preserve"> </w:t>
      </w:r>
    </w:p>
    <w:p w:rsidR="003B0C09" w:rsidRDefault="0045252F" w:rsidP="00E007B5">
      <w:pPr>
        <w:adjustRightInd w:val="0"/>
        <w:snapToGrid w:val="0"/>
        <w:spacing w:line="48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517390" cy="3309620"/>
            <wp:effectExtent l="19050" t="0" r="0" b="0"/>
            <wp:docPr id="1" name="Slika 1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30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643135">
        <w:rPr>
          <w:b/>
          <w:sz w:val="24"/>
        </w:rPr>
        <w:t>Figure 1.</w:t>
      </w:r>
      <w:r w:rsidRPr="0024570E">
        <w:rPr>
          <w:sz w:val="24"/>
        </w:rPr>
        <w:t xml:space="preserve"> Molecular structure</w:t>
      </w:r>
      <w:r>
        <w:rPr>
          <w:rFonts w:hint="eastAsia"/>
          <w:sz w:val="24"/>
        </w:rPr>
        <w:t xml:space="preserve"> </w:t>
      </w:r>
      <w:r w:rsidRPr="0024570E">
        <w:rPr>
          <w:sz w:val="24"/>
        </w:rPr>
        <w:t>of complex</w:t>
      </w:r>
      <w:r>
        <w:rPr>
          <w:rFonts w:hint="eastAsia"/>
          <w:sz w:val="24"/>
        </w:rPr>
        <w:t xml:space="preserve"> </w:t>
      </w:r>
      <w:r w:rsidRPr="00737DC1">
        <w:rPr>
          <w:rFonts w:hint="eastAsia"/>
          <w:b/>
          <w:sz w:val="24"/>
        </w:rPr>
        <w:t>1</w:t>
      </w:r>
      <w:r>
        <w:rPr>
          <w:rFonts w:hint="eastAsia"/>
          <w:sz w:val="24"/>
        </w:rPr>
        <w:t>, with 30% thermal probability.</w:t>
      </w:r>
      <w:r w:rsidRPr="0024570E">
        <w:rPr>
          <w:sz w:val="24"/>
        </w:rPr>
        <w:t xml:space="preserve"> </w:t>
      </w:r>
      <w:r>
        <w:rPr>
          <w:rFonts w:hint="eastAsia"/>
          <w:sz w:val="24"/>
        </w:rPr>
        <w:t>Unlabeled at</w:t>
      </w:r>
      <w:r w:rsidRPr="0024570E">
        <w:rPr>
          <w:sz w:val="24"/>
        </w:rPr>
        <w:t xml:space="preserve">oms </w:t>
      </w:r>
      <w:r>
        <w:rPr>
          <w:sz w:val="24"/>
        </w:rPr>
        <w:t>are at the symmetry position</w:t>
      </w:r>
      <w:r w:rsidRPr="0024570E">
        <w:rPr>
          <w:sz w:val="24"/>
        </w:rPr>
        <w:t xml:space="preserve"> </w:t>
      </w:r>
      <w:r w:rsidR="00737DC1">
        <w:rPr>
          <w:sz w:val="24"/>
        </w:rPr>
        <w:t>–</w:t>
      </w:r>
      <w:r w:rsidRPr="009B0B5C">
        <w:rPr>
          <w:rFonts w:hint="eastAsia"/>
          <w:i/>
          <w:sz w:val="24"/>
        </w:rPr>
        <w:t>x</w:t>
      </w:r>
      <w:r>
        <w:rPr>
          <w:rFonts w:hint="eastAsia"/>
          <w:sz w:val="24"/>
        </w:rPr>
        <w:t>, 1</w:t>
      </w:r>
      <w:r w:rsidR="00737DC1">
        <w:rPr>
          <w:sz w:val="24"/>
        </w:rPr>
        <w:t xml:space="preserve"> – </w:t>
      </w:r>
      <w:r w:rsidRPr="009B0B5C">
        <w:rPr>
          <w:rFonts w:hint="eastAsia"/>
          <w:i/>
          <w:sz w:val="24"/>
        </w:rPr>
        <w:t>y</w:t>
      </w:r>
      <w:r>
        <w:rPr>
          <w:rFonts w:hint="eastAsia"/>
          <w:sz w:val="24"/>
        </w:rPr>
        <w:t>, 1</w:t>
      </w:r>
      <w:r w:rsidR="00737DC1">
        <w:rPr>
          <w:sz w:val="24"/>
        </w:rPr>
        <w:t xml:space="preserve"> – </w:t>
      </w:r>
      <w:r w:rsidRPr="009B0B5C">
        <w:rPr>
          <w:rFonts w:hint="eastAsia"/>
          <w:i/>
          <w:sz w:val="24"/>
        </w:rPr>
        <w:t>z</w:t>
      </w:r>
      <w:r>
        <w:rPr>
          <w:rFonts w:hint="eastAsia"/>
          <w:sz w:val="24"/>
        </w:rPr>
        <w:t xml:space="preserve">. </w:t>
      </w:r>
    </w:p>
    <w:p w:rsidR="003B0C09" w:rsidRDefault="003B0C09" w:rsidP="00E007B5">
      <w:pPr>
        <w:adjustRightInd w:val="0"/>
        <w:snapToGrid w:val="0"/>
        <w:spacing w:line="480" w:lineRule="auto"/>
        <w:rPr>
          <w:sz w:val="24"/>
        </w:rPr>
      </w:pPr>
    </w:p>
    <w:p w:rsidR="003B0C09" w:rsidRDefault="0045252F" w:rsidP="00E007B5">
      <w:p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517390" cy="3691890"/>
            <wp:effectExtent l="19050" t="0" r="0" b="0"/>
            <wp:docPr id="2" name="Slika 2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158" t="4631" r="7158" b="4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69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Pr="0024570E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643135">
        <w:rPr>
          <w:b/>
          <w:sz w:val="24"/>
        </w:rPr>
        <w:t xml:space="preserve">Figure 2. </w:t>
      </w:r>
      <w:r>
        <w:rPr>
          <w:rFonts w:hint="eastAsia"/>
          <w:sz w:val="24"/>
        </w:rPr>
        <w:t xml:space="preserve">The hydrogen linked </w:t>
      </w:r>
      <w:r w:rsidRPr="0024570E">
        <w:rPr>
          <w:sz w:val="24"/>
        </w:rPr>
        <w:t>structur</w:t>
      </w:r>
      <w:r>
        <w:rPr>
          <w:rFonts w:hint="eastAsia"/>
          <w:sz w:val="24"/>
        </w:rPr>
        <w:t>e</w:t>
      </w:r>
      <w:r w:rsidRPr="0024570E">
        <w:rPr>
          <w:sz w:val="24"/>
        </w:rPr>
        <w:t xml:space="preserve"> of complex</w:t>
      </w:r>
      <w:r>
        <w:rPr>
          <w:rFonts w:hint="eastAsia"/>
          <w:sz w:val="24"/>
        </w:rPr>
        <w:t xml:space="preserve"> </w:t>
      </w:r>
      <w:r w:rsidRPr="00737DC1">
        <w:rPr>
          <w:rFonts w:hint="eastAsia"/>
          <w:b/>
          <w:sz w:val="24"/>
        </w:rPr>
        <w:t>1</w:t>
      </w:r>
      <w:r>
        <w:rPr>
          <w:rFonts w:hint="eastAsia"/>
          <w:sz w:val="24"/>
        </w:rPr>
        <w:t>, viewed along the axis-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 xml:space="preserve"> direction. Hydrogen bonds are shown as dashed lines. </w:t>
      </w:r>
    </w:p>
    <w:p w:rsidR="00CD121C" w:rsidRPr="00737DC1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737DC1">
        <w:rPr>
          <w:rFonts w:hint="eastAsia"/>
          <w:b/>
          <w:sz w:val="24"/>
        </w:rPr>
        <w:t xml:space="preserve">3.3. </w:t>
      </w:r>
      <w:r w:rsidR="00CD121C" w:rsidRPr="00737DC1">
        <w:rPr>
          <w:rFonts w:hint="eastAsia"/>
          <w:b/>
          <w:sz w:val="24"/>
        </w:rPr>
        <w:t>Description of the structure of complex 2</w:t>
      </w:r>
    </w:p>
    <w:p w:rsidR="00365AD9" w:rsidRPr="00737DC1" w:rsidRDefault="00A26B60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737DC1">
        <w:rPr>
          <w:rFonts w:hint="eastAsia"/>
          <w:sz w:val="24"/>
        </w:rPr>
        <w:t>Complex</w:t>
      </w:r>
      <w:r w:rsidR="00C841F4" w:rsidRPr="00737DC1">
        <w:rPr>
          <w:rFonts w:hint="eastAsia"/>
          <w:sz w:val="24"/>
        </w:rPr>
        <w:t xml:space="preserve"> </w:t>
      </w:r>
      <w:r w:rsidR="00C841F4" w:rsidRPr="00737DC1">
        <w:rPr>
          <w:rFonts w:hint="eastAsia"/>
          <w:b/>
          <w:sz w:val="24"/>
        </w:rPr>
        <w:t xml:space="preserve">2 </w:t>
      </w:r>
      <w:r w:rsidR="00C841F4" w:rsidRPr="00737DC1">
        <w:rPr>
          <w:rFonts w:hint="eastAsia"/>
          <w:sz w:val="24"/>
        </w:rPr>
        <w:t>is a</w:t>
      </w:r>
      <w:r w:rsidR="0015650F" w:rsidRPr="00737DC1">
        <w:rPr>
          <w:rFonts w:hint="eastAsia"/>
          <w:sz w:val="24"/>
        </w:rPr>
        <w:t>n end-on azido-bridged poly</w:t>
      </w:r>
      <w:r w:rsidR="00C841F4" w:rsidRPr="00737DC1">
        <w:rPr>
          <w:rFonts w:hint="eastAsia"/>
          <w:sz w:val="24"/>
        </w:rPr>
        <w:t xml:space="preserve">nuclear </w:t>
      </w:r>
      <w:r w:rsidR="0015650F" w:rsidRPr="00737DC1">
        <w:rPr>
          <w:rFonts w:hint="eastAsia"/>
          <w:sz w:val="24"/>
        </w:rPr>
        <w:t>zinc</w:t>
      </w:r>
      <w:r w:rsidRPr="00737DC1">
        <w:rPr>
          <w:rFonts w:hint="eastAsia"/>
          <w:sz w:val="24"/>
        </w:rPr>
        <w:t xml:space="preserve">(II) compound, with the </w:t>
      </w:r>
      <w:r w:rsidR="0015650F" w:rsidRPr="00737DC1">
        <w:rPr>
          <w:rFonts w:hint="eastAsia"/>
          <w:sz w:val="24"/>
        </w:rPr>
        <w:t>Zn</w:t>
      </w:r>
      <w:r w:rsidR="0015650F" w:rsidRPr="00737DC1">
        <w:rPr>
          <w:sz w:val="24"/>
        </w:rPr>
        <w:t>···</w:t>
      </w:r>
      <w:r w:rsidR="0015650F" w:rsidRPr="00737DC1">
        <w:rPr>
          <w:rFonts w:hint="eastAsia"/>
          <w:sz w:val="24"/>
        </w:rPr>
        <w:t xml:space="preserve">Zn distance of 3.533(2) </w:t>
      </w:r>
      <w:r w:rsidR="0015650F" w:rsidRPr="00737DC1">
        <w:rPr>
          <w:sz w:val="24"/>
        </w:rPr>
        <w:t>Å</w:t>
      </w:r>
      <w:r w:rsidR="0015650F" w:rsidRPr="00737DC1">
        <w:rPr>
          <w:rFonts w:hint="eastAsia"/>
          <w:sz w:val="24"/>
        </w:rPr>
        <w:t xml:space="preserve"> (Figure 3).</w:t>
      </w:r>
      <w:r w:rsidRPr="00737DC1">
        <w:rPr>
          <w:sz w:val="24"/>
        </w:rPr>
        <w:t xml:space="preserve"> The </w:t>
      </w:r>
      <w:r w:rsidR="00BA34E1" w:rsidRPr="00737DC1">
        <w:rPr>
          <w:rFonts w:hint="eastAsia"/>
          <w:sz w:val="24"/>
        </w:rPr>
        <w:t xml:space="preserve">Zn atom is in a trigonal bipyramidal coordination, with the </w:t>
      </w:r>
      <w:r w:rsidRPr="00737DC1">
        <w:rPr>
          <w:sz w:val="24"/>
        </w:rPr>
        <w:t>imino nitrogen</w:t>
      </w:r>
      <w:r w:rsidRPr="00737DC1">
        <w:rPr>
          <w:rFonts w:hint="eastAsia"/>
          <w:sz w:val="24"/>
        </w:rPr>
        <w:t xml:space="preserve"> </w:t>
      </w:r>
      <w:r w:rsidR="00C841F4" w:rsidRPr="00737DC1">
        <w:rPr>
          <w:rFonts w:hint="eastAsia"/>
          <w:sz w:val="24"/>
        </w:rPr>
        <w:t xml:space="preserve">of </w:t>
      </w:r>
      <w:r w:rsidR="00BA34E1" w:rsidRPr="00737DC1">
        <w:rPr>
          <w:rFonts w:hint="eastAsia"/>
          <w:sz w:val="24"/>
        </w:rPr>
        <w:t xml:space="preserve">the </w:t>
      </w:r>
      <w:r w:rsidRPr="00737DC1">
        <w:rPr>
          <w:rFonts w:hint="eastAsia"/>
          <w:sz w:val="24"/>
        </w:rPr>
        <w:t xml:space="preserve">Schiff base ligand </w:t>
      </w:r>
      <w:r w:rsidR="00BA34E1" w:rsidRPr="00737DC1">
        <w:rPr>
          <w:rFonts w:hint="eastAsia"/>
          <w:sz w:val="24"/>
        </w:rPr>
        <w:t xml:space="preserve">and two azido nitrogen defining the </w:t>
      </w:r>
      <w:r w:rsidR="00DE3A84" w:rsidRPr="00737DC1">
        <w:rPr>
          <w:rFonts w:hint="eastAsia"/>
          <w:sz w:val="24"/>
        </w:rPr>
        <w:t xml:space="preserve">basal </w:t>
      </w:r>
      <w:r w:rsidR="00BA34E1" w:rsidRPr="00737DC1">
        <w:rPr>
          <w:rFonts w:hint="eastAsia"/>
          <w:sz w:val="24"/>
        </w:rPr>
        <w:t>plane</w:t>
      </w:r>
      <w:r w:rsidRPr="00737DC1">
        <w:rPr>
          <w:rFonts w:hint="eastAsia"/>
          <w:sz w:val="24"/>
        </w:rPr>
        <w:t xml:space="preserve">, and </w:t>
      </w:r>
      <w:r w:rsidR="00BA34E1" w:rsidRPr="00737DC1">
        <w:rPr>
          <w:rFonts w:hint="eastAsia"/>
          <w:sz w:val="24"/>
        </w:rPr>
        <w:t xml:space="preserve">with the phenolate oxygen and amino nitrogen occupying the axial positions. </w:t>
      </w:r>
      <w:r w:rsidR="005C5F8C" w:rsidRPr="00737DC1">
        <w:rPr>
          <w:sz w:val="24"/>
        </w:rPr>
        <w:t xml:space="preserve">The </w:t>
      </w:r>
      <w:r w:rsidR="005C5F8C" w:rsidRPr="00737DC1">
        <w:rPr>
          <w:rFonts w:hint="eastAsia"/>
          <w:sz w:val="24"/>
        </w:rPr>
        <w:t>Zn</w:t>
      </w:r>
      <w:r w:rsidR="005C5F8C" w:rsidRPr="00737DC1">
        <w:rPr>
          <w:sz w:val="24"/>
        </w:rPr>
        <w:t>–</w:t>
      </w:r>
      <w:r w:rsidR="005C5F8C" w:rsidRPr="00737DC1">
        <w:rPr>
          <w:rFonts w:hint="eastAsia"/>
          <w:sz w:val="24"/>
        </w:rPr>
        <w:t>N</w:t>
      </w:r>
      <w:r w:rsidR="005C5F8C" w:rsidRPr="00737DC1">
        <w:rPr>
          <w:sz w:val="24"/>
        </w:rPr>
        <w:t xml:space="preserve"> bond lengths </w:t>
      </w:r>
      <w:r w:rsidR="005C5F8C" w:rsidRPr="00737DC1">
        <w:rPr>
          <w:rFonts w:hint="eastAsia"/>
          <w:sz w:val="24"/>
        </w:rPr>
        <w:t xml:space="preserve">in the </w:t>
      </w:r>
      <w:r w:rsidR="00DE3A84" w:rsidRPr="00737DC1">
        <w:rPr>
          <w:rFonts w:hint="eastAsia"/>
          <w:sz w:val="24"/>
        </w:rPr>
        <w:t>basal</w:t>
      </w:r>
      <w:r w:rsidR="005C5F8C" w:rsidRPr="00737DC1">
        <w:rPr>
          <w:rFonts w:hint="eastAsia"/>
          <w:sz w:val="24"/>
        </w:rPr>
        <w:t xml:space="preserve"> plane </w:t>
      </w:r>
      <w:r w:rsidR="005C5F8C" w:rsidRPr="00737DC1">
        <w:rPr>
          <w:sz w:val="24"/>
        </w:rPr>
        <w:t>involving donor</w:t>
      </w:r>
      <w:r w:rsidR="005C5F8C" w:rsidRPr="00737DC1">
        <w:rPr>
          <w:rFonts w:hint="eastAsia"/>
          <w:sz w:val="24"/>
        </w:rPr>
        <w:t xml:space="preserve"> </w:t>
      </w:r>
      <w:r w:rsidR="005C5F8C" w:rsidRPr="00737DC1">
        <w:rPr>
          <w:sz w:val="24"/>
        </w:rPr>
        <w:t xml:space="preserve">atoms from the </w:t>
      </w:r>
      <w:r w:rsidR="005C5F8C" w:rsidRPr="00737DC1">
        <w:rPr>
          <w:rFonts w:hint="eastAsia"/>
          <w:sz w:val="24"/>
        </w:rPr>
        <w:t xml:space="preserve">Schiff base </w:t>
      </w:r>
      <w:r w:rsidR="00DE3A84" w:rsidRPr="00737DC1">
        <w:rPr>
          <w:rFonts w:hint="eastAsia"/>
          <w:sz w:val="24"/>
        </w:rPr>
        <w:t xml:space="preserve">and azide </w:t>
      </w:r>
      <w:r w:rsidR="005C5F8C" w:rsidRPr="00737DC1">
        <w:rPr>
          <w:sz w:val="24"/>
        </w:rPr>
        <w:t>ligand</w:t>
      </w:r>
      <w:r w:rsidR="00DE3A84" w:rsidRPr="00737DC1">
        <w:rPr>
          <w:rFonts w:hint="eastAsia"/>
          <w:sz w:val="24"/>
        </w:rPr>
        <w:t>s</w:t>
      </w:r>
      <w:r w:rsidR="005C5F8C" w:rsidRPr="00737DC1">
        <w:rPr>
          <w:sz w:val="24"/>
        </w:rPr>
        <w:t xml:space="preserve"> are </w:t>
      </w:r>
      <w:r w:rsidR="005C5F8C" w:rsidRPr="00737DC1">
        <w:rPr>
          <w:rFonts w:hint="eastAsia"/>
          <w:sz w:val="24"/>
        </w:rPr>
        <w:t>Zn</w:t>
      </w:r>
      <w:r w:rsidR="005C5F8C" w:rsidRPr="00737DC1">
        <w:rPr>
          <w:sz w:val="24"/>
        </w:rPr>
        <w:t>1–</w:t>
      </w:r>
      <w:r w:rsidR="005C5F8C" w:rsidRPr="00737DC1">
        <w:rPr>
          <w:rFonts w:hint="eastAsia"/>
          <w:sz w:val="24"/>
        </w:rPr>
        <w:t xml:space="preserve">N1 </w:t>
      </w:r>
      <w:r w:rsidR="005C5F8C" w:rsidRPr="00737DC1">
        <w:rPr>
          <w:sz w:val="24"/>
        </w:rPr>
        <w:t>2.0</w:t>
      </w:r>
      <w:r w:rsidR="005C5F8C" w:rsidRPr="00737DC1">
        <w:rPr>
          <w:rFonts w:hint="eastAsia"/>
          <w:sz w:val="24"/>
        </w:rPr>
        <w:t>55</w:t>
      </w:r>
      <w:r w:rsidR="005C5F8C" w:rsidRPr="00737DC1">
        <w:rPr>
          <w:sz w:val="24"/>
        </w:rPr>
        <w:t>(</w:t>
      </w:r>
      <w:r w:rsidR="005C5F8C" w:rsidRPr="00737DC1">
        <w:rPr>
          <w:rFonts w:hint="eastAsia"/>
          <w:sz w:val="24"/>
        </w:rPr>
        <w:t>8</w:t>
      </w:r>
      <w:r w:rsidR="005C5F8C" w:rsidRPr="00737DC1">
        <w:rPr>
          <w:sz w:val="24"/>
        </w:rPr>
        <w:t>) Å</w:t>
      </w:r>
      <w:r w:rsidR="005C5F8C" w:rsidRPr="00737DC1">
        <w:rPr>
          <w:rFonts w:hint="eastAsia"/>
          <w:sz w:val="24"/>
        </w:rPr>
        <w:t xml:space="preserve">, </w:t>
      </w:r>
      <w:r w:rsidR="00DE3A84" w:rsidRPr="00737DC1">
        <w:rPr>
          <w:rFonts w:hint="eastAsia"/>
          <w:sz w:val="24"/>
        </w:rPr>
        <w:t>Zn</w:t>
      </w:r>
      <w:r w:rsidR="00DE3A84" w:rsidRPr="00737DC1">
        <w:rPr>
          <w:sz w:val="24"/>
        </w:rPr>
        <w:t>1–</w:t>
      </w:r>
      <w:r w:rsidR="00DE3A84" w:rsidRPr="00737DC1">
        <w:rPr>
          <w:rFonts w:hint="eastAsia"/>
          <w:sz w:val="24"/>
        </w:rPr>
        <w:t xml:space="preserve">N3 </w:t>
      </w:r>
      <w:r w:rsidR="00DE3A84" w:rsidRPr="00737DC1">
        <w:rPr>
          <w:sz w:val="24"/>
        </w:rPr>
        <w:t>2.0</w:t>
      </w:r>
      <w:r w:rsidR="00DE3A84" w:rsidRPr="00737DC1">
        <w:rPr>
          <w:rFonts w:hint="eastAsia"/>
          <w:sz w:val="24"/>
        </w:rPr>
        <w:t>53</w:t>
      </w:r>
      <w:r w:rsidR="00DE3A84" w:rsidRPr="00737DC1">
        <w:rPr>
          <w:sz w:val="24"/>
        </w:rPr>
        <w:t>(</w:t>
      </w:r>
      <w:r w:rsidR="00DE3A84" w:rsidRPr="00737DC1">
        <w:rPr>
          <w:rFonts w:hint="eastAsia"/>
          <w:sz w:val="24"/>
        </w:rPr>
        <w:t>8</w:t>
      </w:r>
      <w:r w:rsidR="00DE3A84" w:rsidRPr="00737DC1">
        <w:rPr>
          <w:sz w:val="24"/>
        </w:rPr>
        <w:t>) Å</w:t>
      </w:r>
      <w:r w:rsidR="00DE3A84" w:rsidRPr="00737DC1">
        <w:rPr>
          <w:rFonts w:hint="eastAsia"/>
          <w:sz w:val="24"/>
        </w:rPr>
        <w:t xml:space="preserve">, </w:t>
      </w:r>
      <w:r w:rsidR="005C5F8C" w:rsidRPr="00737DC1">
        <w:rPr>
          <w:rFonts w:hint="eastAsia"/>
          <w:sz w:val="24"/>
        </w:rPr>
        <w:t>and Zn</w:t>
      </w:r>
      <w:r w:rsidR="005C5F8C" w:rsidRPr="00737DC1">
        <w:rPr>
          <w:sz w:val="24"/>
        </w:rPr>
        <w:t>1–</w:t>
      </w:r>
      <w:r w:rsidR="005C5F8C" w:rsidRPr="00737DC1">
        <w:rPr>
          <w:rFonts w:hint="eastAsia"/>
          <w:sz w:val="24"/>
        </w:rPr>
        <w:t>N</w:t>
      </w:r>
      <w:r w:rsidR="00DE3A84" w:rsidRPr="00737DC1">
        <w:rPr>
          <w:rFonts w:hint="eastAsia"/>
          <w:sz w:val="24"/>
        </w:rPr>
        <w:t>3B</w:t>
      </w:r>
      <w:r w:rsidR="005C5F8C" w:rsidRPr="00737DC1">
        <w:rPr>
          <w:rFonts w:hint="eastAsia"/>
          <w:sz w:val="24"/>
        </w:rPr>
        <w:t xml:space="preserve"> </w:t>
      </w:r>
      <w:r w:rsidR="005C5F8C" w:rsidRPr="00737DC1">
        <w:rPr>
          <w:sz w:val="24"/>
        </w:rPr>
        <w:t>2.</w:t>
      </w:r>
      <w:r w:rsidR="00DE3A84" w:rsidRPr="00737DC1">
        <w:rPr>
          <w:rFonts w:hint="eastAsia"/>
          <w:sz w:val="24"/>
        </w:rPr>
        <w:t>097</w:t>
      </w:r>
      <w:r w:rsidR="005C5F8C" w:rsidRPr="00737DC1">
        <w:rPr>
          <w:sz w:val="24"/>
        </w:rPr>
        <w:t>(</w:t>
      </w:r>
      <w:r w:rsidR="00DE3A84" w:rsidRPr="00737DC1">
        <w:rPr>
          <w:rFonts w:hint="eastAsia"/>
          <w:sz w:val="24"/>
        </w:rPr>
        <w:t>8</w:t>
      </w:r>
      <w:r w:rsidR="005C5F8C" w:rsidRPr="00737DC1">
        <w:rPr>
          <w:sz w:val="24"/>
        </w:rPr>
        <w:t xml:space="preserve">) Å. The </w:t>
      </w:r>
      <w:r w:rsidR="005C5F8C" w:rsidRPr="00737DC1">
        <w:rPr>
          <w:rFonts w:hint="eastAsia"/>
          <w:sz w:val="24"/>
        </w:rPr>
        <w:t>Zn</w:t>
      </w:r>
      <w:r w:rsidR="005C5F8C" w:rsidRPr="00737DC1">
        <w:rPr>
          <w:sz w:val="24"/>
        </w:rPr>
        <w:t>–</w:t>
      </w:r>
      <w:r w:rsidR="005C5F8C" w:rsidRPr="00737DC1">
        <w:rPr>
          <w:rFonts w:hint="eastAsia"/>
          <w:sz w:val="24"/>
        </w:rPr>
        <w:t xml:space="preserve">O </w:t>
      </w:r>
      <w:r w:rsidR="00DE3A84" w:rsidRPr="00737DC1">
        <w:rPr>
          <w:rFonts w:hint="eastAsia"/>
          <w:sz w:val="24"/>
        </w:rPr>
        <w:t>and Zn</w:t>
      </w:r>
      <w:r w:rsidR="00DE3A84" w:rsidRPr="00737DC1">
        <w:rPr>
          <w:sz w:val="24"/>
        </w:rPr>
        <w:t>–</w:t>
      </w:r>
      <w:r w:rsidR="00DE3A84" w:rsidRPr="00737DC1">
        <w:rPr>
          <w:rFonts w:hint="eastAsia"/>
          <w:sz w:val="24"/>
        </w:rPr>
        <w:t xml:space="preserve">N </w:t>
      </w:r>
      <w:r w:rsidR="005C5F8C" w:rsidRPr="00737DC1">
        <w:rPr>
          <w:rFonts w:hint="eastAsia"/>
          <w:sz w:val="24"/>
        </w:rPr>
        <w:t>bond lengths in the axial positions are Zn</w:t>
      </w:r>
      <w:r w:rsidR="005C5F8C" w:rsidRPr="00737DC1">
        <w:rPr>
          <w:sz w:val="24"/>
        </w:rPr>
        <w:t>1–</w:t>
      </w:r>
      <w:r w:rsidR="005C5F8C" w:rsidRPr="00737DC1">
        <w:rPr>
          <w:rFonts w:hint="eastAsia"/>
          <w:sz w:val="24"/>
        </w:rPr>
        <w:t>O</w:t>
      </w:r>
      <w:r w:rsidR="00DE3A84" w:rsidRPr="00737DC1">
        <w:rPr>
          <w:rFonts w:hint="eastAsia"/>
          <w:sz w:val="24"/>
        </w:rPr>
        <w:t>1</w:t>
      </w:r>
      <w:r w:rsidR="005C5F8C" w:rsidRPr="00737DC1">
        <w:rPr>
          <w:rFonts w:hint="eastAsia"/>
          <w:sz w:val="24"/>
        </w:rPr>
        <w:t xml:space="preserve"> </w:t>
      </w:r>
      <w:r w:rsidR="005C5F8C" w:rsidRPr="00737DC1">
        <w:rPr>
          <w:sz w:val="24"/>
        </w:rPr>
        <w:t>2.</w:t>
      </w:r>
      <w:r w:rsidR="00DE3A84" w:rsidRPr="00737DC1">
        <w:rPr>
          <w:rFonts w:hint="eastAsia"/>
          <w:sz w:val="24"/>
        </w:rPr>
        <w:t>024</w:t>
      </w:r>
      <w:r w:rsidR="005C5F8C" w:rsidRPr="00737DC1">
        <w:rPr>
          <w:sz w:val="24"/>
        </w:rPr>
        <w:t>(</w:t>
      </w:r>
      <w:r w:rsidR="00DE3A84" w:rsidRPr="00737DC1">
        <w:rPr>
          <w:rFonts w:hint="eastAsia"/>
          <w:sz w:val="24"/>
        </w:rPr>
        <w:t>8</w:t>
      </w:r>
      <w:r w:rsidR="005C5F8C" w:rsidRPr="00737DC1">
        <w:rPr>
          <w:sz w:val="24"/>
        </w:rPr>
        <w:t>) Å</w:t>
      </w:r>
      <w:r w:rsidR="005C5F8C" w:rsidRPr="00737DC1">
        <w:rPr>
          <w:rFonts w:hint="eastAsia"/>
          <w:sz w:val="24"/>
        </w:rPr>
        <w:t xml:space="preserve"> and Zn</w:t>
      </w:r>
      <w:r w:rsidR="005C5F8C" w:rsidRPr="00737DC1">
        <w:rPr>
          <w:sz w:val="24"/>
        </w:rPr>
        <w:t>1–</w:t>
      </w:r>
      <w:r w:rsidR="00DE3A84" w:rsidRPr="00737DC1">
        <w:rPr>
          <w:rFonts w:hint="eastAsia"/>
          <w:sz w:val="24"/>
        </w:rPr>
        <w:t>N2</w:t>
      </w:r>
      <w:r w:rsidR="005C5F8C" w:rsidRPr="00737DC1">
        <w:rPr>
          <w:rFonts w:hint="eastAsia"/>
          <w:sz w:val="24"/>
        </w:rPr>
        <w:t xml:space="preserve"> </w:t>
      </w:r>
      <w:r w:rsidR="005C5F8C" w:rsidRPr="00737DC1">
        <w:rPr>
          <w:sz w:val="24"/>
        </w:rPr>
        <w:t>2.</w:t>
      </w:r>
      <w:r w:rsidR="00DE3A84" w:rsidRPr="00737DC1">
        <w:rPr>
          <w:rFonts w:hint="eastAsia"/>
          <w:sz w:val="24"/>
        </w:rPr>
        <w:t>28</w:t>
      </w:r>
      <w:r w:rsidR="005C5F8C" w:rsidRPr="00737DC1">
        <w:rPr>
          <w:rFonts w:hint="eastAsia"/>
          <w:sz w:val="24"/>
        </w:rPr>
        <w:t>0</w:t>
      </w:r>
      <w:r w:rsidR="005C5F8C" w:rsidRPr="00737DC1">
        <w:rPr>
          <w:sz w:val="24"/>
        </w:rPr>
        <w:t>(</w:t>
      </w:r>
      <w:r w:rsidR="00DE3A84" w:rsidRPr="00737DC1">
        <w:rPr>
          <w:rFonts w:hint="eastAsia"/>
          <w:sz w:val="24"/>
        </w:rPr>
        <w:t>9</w:t>
      </w:r>
      <w:r w:rsidR="005C5F8C" w:rsidRPr="00737DC1">
        <w:rPr>
          <w:sz w:val="24"/>
        </w:rPr>
        <w:t>)</w:t>
      </w:r>
      <w:r w:rsidR="005C5F8C" w:rsidRPr="00737DC1">
        <w:rPr>
          <w:rFonts w:hint="eastAsia"/>
          <w:sz w:val="24"/>
        </w:rPr>
        <w:t xml:space="preserve"> </w:t>
      </w:r>
      <w:r w:rsidR="005C5F8C" w:rsidRPr="00737DC1">
        <w:rPr>
          <w:sz w:val="24"/>
        </w:rPr>
        <w:t>Å</w:t>
      </w:r>
      <w:r w:rsidR="005C5F8C" w:rsidRPr="00737DC1">
        <w:rPr>
          <w:rFonts w:hint="eastAsia"/>
          <w:sz w:val="24"/>
        </w:rPr>
        <w:t>.</w:t>
      </w:r>
      <w:r w:rsidR="005C5F8C" w:rsidRPr="00737DC1">
        <w:rPr>
          <w:sz w:val="24"/>
        </w:rPr>
        <w:t xml:space="preserve"> </w:t>
      </w:r>
      <w:r w:rsidR="00365AD9" w:rsidRPr="00737DC1">
        <w:rPr>
          <w:sz w:val="24"/>
        </w:rPr>
        <w:t xml:space="preserve">The </w:t>
      </w:r>
      <w:r w:rsidR="00365AD9" w:rsidRPr="00737DC1">
        <w:rPr>
          <w:rFonts w:hint="eastAsia"/>
          <w:sz w:val="24"/>
        </w:rPr>
        <w:t>Zn</w:t>
      </w:r>
      <w:r w:rsidR="00737DC1" w:rsidRPr="00737DC1">
        <w:rPr>
          <w:sz w:val="24"/>
        </w:rPr>
        <w:t>–</w:t>
      </w:r>
      <w:r w:rsidR="00365AD9" w:rsidRPr="00737DC1">
        <w:rPr>
          <w:sz w:val="24"/>
        </w:rPr>
        <w:t xml:space="preserve">O and </w:t>
      </w:r>
      <w:r w:rsidR="00365AD9" w:rsidRPr="00737DC1">
        <w:rPr>
          <w:rFonts w:hint="eastAsia"/>
          <w:sz w:val="24"/>
        </w:rPr>
        <w:t>Zn</w:t>
      </w:r>
      <w:r w:rsidR="00737DC1" w:rsidRPr="00737DC1">
        <w:rPr>
          <w:sz w:val="24"/>
        </w:rPr>
        <w:t>–</w:t>
      </w:r>
      <w:r w:rsidR="00365AD9" w:rsidRPr="00737DC1">
        <w:rPr>
          <w:sz w:val="24"/>
        </w:rPr>
        <w:t xml:space="preserve">N bond lengths in the complex are </w:t>
      </w:r>
      <w:r w:rsidR="00365AD9" w:rsidRPr="00737DC1">
        <w:rPr>
          <w:rFonts w:hint="eastAsia"/>
          <w:sz w:val="24"/>
        </w:rPr>
        <w:t xml:space="preserve">similar to those of complex 1, and also </w:t>
      </w:r>
      <w:r w:rsidR="00365AD9" w:rsidRPr="00737DC1">
        <w:rPr>
          <w:sz w:val="24"/>
        </w:rPr>
        <w:t xml:space="preserve">comparable to those reported for Schiff base </w:t>
      </w:r>
      <w:r w:rsidR="00365AD9" w:rsidRPr="00737DC1">
        <w:rPr>
          <w:rFonts w:hint="eastAsia"/>
          <w:sz w:val="24"/>
        </w:rPr>
        <w:t>zinc</w:t>
      </w:r>
      <w:r w:rsidR="00365AD9" w:rsidRPr="00737DC1">
        <w:rPr>
          <w:sz w:val="24"/>
        </w:rPr>
        <w:t>(II) complexes</w:t>
      </w:r>
      <w:r w:rsidR="00365AD9" w:rsidRPr="00737DC1">
        <w:rPr>
          <w:rFonts w:hint="eastAsia"/>
          <w:sz w:val="24"/>
        </w:rPr>
        <w:t>.</w:t>
      </w:r>
      <w:r w:rsidR="00365AD9" w:rsidRPr="00737DC1">
        <w:rPr>
          <w:rFonts w:hint="eastAsia"/>
          <w:sz w:val="24"/>
          <w:vertAlign w:val="superscript"/>
        </w:rPr>
        <w:t>9</w:t>
      </w:r>
      <w:r w:rsidR="005C5F8C" w:rsidRPr="00737DC1">
        <w:rPr>
          <w:sz w:val="24"/>
        </w:rPr>
        <w:t xml:space="preserve"> </w:t>
      </w:r>
      <w:r w:rsidR="00365AD9" w:rsidRPr="00737DC1">
        <w:rPr>
          <w:sz w:val="24"/>
        </w:rPr>
        <w:t>As is</w:t>
      </w:r>
      <w:r w:rsidR="00365AD9" w:rsidRPr="00737DC1">
        <w:rPr>
          <w:rFonts w:hint="eastAsia"/>
          <w:sz w:val="24"/>
        </w:rPr>
        <w:t xml:space="preserve"> </w:t>
      </w:r>
      <w:r w:rsidR="00365AD9" w:rsidRPr="00737DC1">
        <w:rPr>
          <w:sz w:val="24"/>
        </w:rPr>
        <w:t>apparent from Table 2, there are only slight deviation from an</w:t>
      </w:r>
      <w:r w:rsidR="00365AD9" w:rsidRPr="00737DC1">
        <w:rPr>
          <w:rFonts w:hint="eastAsia"/>
          <w:sz w:val="24"/>
        </w:rPr>
        <w:t xml:space="preserve"> </w:t>
      </w:r>
      <w:r w:rsidR="00365AD9" w:rsidRPr="00737DC1">
        <w:rPr>
          <w:sz w:val="24"/>
        </w:rPr>
        <w:t xml:space="preserve">ideal </w:t>
      </w:r>
      <w:r w:rsidR="00365AD9" w:rsidRPr="00737DC1">
        <w:rPr>
          <w:rFonts w:hint="eastAsia"/>
          <w:sz w:val="24"/>
        </w:rPr>
        <w:t xml:space="preserve">trigonal bipyramidal </w:t>
      </w:r>
      <w:r w:rsidR="00365AD9" w:rsidRPr="00737DC1">
        <w:rPr>
          <w:sz w:val="24"/>
        </w:rPr>
        <w:t xml:space="preserve">geometry, with </w:t>
      </w:r>
      <w:r w:rsidR="00365AD9" w:rsidRPr="00737DC1">
        <w:rPr>
          <w:rFonts w:hint="eastAsia"/>
          <w:sz w:val="24"/>
        </w:rPr>
        <w:t>the</w:t>
      </w:r>
      <w:r w:rsidR="00365AD9" w:rsidRPr="00737DC1">
        <w:rPr>
          <w:sz w:val="24"/>
        </w:rPr>
        <w:t xml:space="preserve"> angles </w:t>
      </w:r>
      <w:r w:rsidR="00365AD9" w:rsidRPr="00737DC1">
        <w:rPr>
          <w:rFonts w:hint="eastAsia"/>
          <w:sz w:val="24"/>
        </w:rPr>
        <w:t xml:space="preserve">at </w:t>
      </w:r>
      <w:r w:rsidR="00365AD9" w:rsidRPr="00737DC1">
        <w:rPr>
          <w:rFonts w:hint="eastAsia"/>
          <w:sz w:val="24"/>
        </w:rPr>
        <w:lastRenderedPageBreak/>
        <w:t xml:space="preserve">the basal plane </w:t>
      </w:r>
      <w:r w:rsidR="00365AD9" w:rsidRPr="00737DC1">
        <w:rPr>
          <w:sz w:val="24"/>
        </w:rPr>
        <w:t xml:space="preserve">within </w:t>
      </w:r>
      <w:r w:rsidR="00365AD9" w:rsidRPr="00737DC1">
        <w:rPr>
          <w:rFonts w:hint="eastAsia"/>
          <w:sz w:val="24"/>
        </w:rPr>
        <w:t>12</w:t>
      </w:r>
      <w:r w:rsidR="00365AD9" w:rsidRPr="00737DC1">
        <w:rPr>
          <w:sz w:val="24"/>
        </w:rPr>
        <w:t>º</w:t>
      </w:r>
      <w:r w:rsidR="00365AD9" w:rsidRPr="00737DC1">
        <w:rPr>
          <w:rFonts w:hint="eastAsia"/>
          <w:sz w:val="24"/>
        </w:rPr>
        <w:t xml:space="preserve"> of 120</w:t>
      </w:r>
      <w:r w:rsidR="00365AD9" w:rsidRPr="00737DC1">
        <w:rPr>
          <w:sz w:val="24"/>
        </w:rPr>
        <w:t xml:space="preserve">º. The </w:t>
      </w:r>
      <w:r w:rsidR="00365AD9" w:rsidRPr="00737DC1">
        <w:rPr>
          <w:rFonts w:hint="eastAsia"/>
          <w:sz w:val="24"/>
        </w:rPr>
        <w:t>three</w:t>
      </w:r>
      <w:r w:rsidR="00365AD9" w:rsidRPr="00737DC1">
        <w:rPr>
          <w:sz w:val="24"/>
        </w:rPr>
        <w:t xml:space="preserve"> atoms in the </w:t>
      </w:r>
      <w:r w:rsidR="00365AD9" w:rsidRPr="00737DC1">
        <w:rPr>
          <w:rFonts w:hint="eastAsia"/>
          <w:sz w:val="24"/>
        </w:rPr>
        <w:t xml:space="preserve">basal </w:t>
      </w:r>
      <w:r w:rsidR="00365AD9" w:rsidRPr="00737DC1">
        <w:rPr>
          <w:sz w:val="24"/>
        </w:rPr>
        <w:t xml:space="preserve">plane, </w:t>
      </w:r>
      <w:r w:rsidR="00365AD9" w:rsidRPr="00737DC1">
        <w:rPr>
          <w:rFonts w:hint="eastAsia"/>
          <w:sz w:val="24"/>
        </w:rPr>
        <w:t>N1, N3 and N3B</w:t>
      </w:r>
      <w:r w:rsidR="00365AD9" w:rsidRPr="00737DC1">
        <w:rPr>
          <w:sz w:val="24"/>
        </w:rPr>
        <w:t xml:space="preserve">, </w:t>
      </w:r>
      <w:r w:rsidR="00365AD9" w:rsidRPr="00737DC1">
        <w:rPr>
          <w:rFonts w:hint="eastAsia"/>
          <w:sz w:val="24"/>
        </w:rPr>
        <w:t xml:space="preserve">are </w:t>
      </w:r>
      <w:r w:rsidR="00297C98" w:rsidRPr="00737DC1">
        <w:rPr>
          <w:rFonts w:hint="eastAsia"/>
          <w:sz w:val="24"/>
        </w:rPr>
        <w:t xml:space="preserve">coplar, and </w:t>
      </w:r>
      <w:r w:rsidR="00365AD9" w:rsidRPr="00737DC1">
        <w:rPr>
          <w:rFonts w:hint="eastAsia"/>
          <w:sz w:val="24"/>
        </w:rPr>
        <w:t xml:space="preserve">with the Zn atom </w:t>
      </w:r>
      <w:r w:rsidR="00365AD9" w:rsidRPr="00737DC1">
        <w:rPr>
          <w:sz w:val="24"/>
        </w:rPr>
        <w:t>being 0.</w:t>
      </w:r>
      <w:r w:rsidR="00365AD9" w:rsidRPr="00737DC1">
        <w:rPr>
          <w:rFonts w:hint="eastAsia"/>
          <w:sz w:val="24"/>
        </w:rPr>
        <w:t>0</w:t>
      </w:r>
      <w:r w:rsidR="00297C98" w:rsidRPr="00737DC1">
        <w:rPr>
          <w:rFonts w:hint="eastAsia"/>
          <w:sz w:val="24"/>
        </w:rPr>
        <w:t>60</w:t>
      </w:r>
      <w:r w:rsidR="00365AD9" w:rsidRPr="00737DC1">
        <w:rPr>
          <w:rFonts w:hint="eastAsia"/>
          <w:sz w:val="24"/>
        </w:rPr>
        <w:t>(2)</w:t>
      </w:r>
      <w:r w:rsidR="00365AD9" w:rsidRPr="00737DC1">
        <w:rPr>
          <w:sz w:val="24"/>
        </w:rPr>
        <w:t xml:space="preserve"> Å from the plane in the direction of </w:t>
      </w:r>
      <w:r w:rsidR="00365AD9" w:rsidRPr="00737DC1">
        <w:rPr>
          <w:rFonts w:hint="eastAsia"/>
          <w:sz w:val="24"/>
        </w:rPr>
        <w:t>O</w:t>
      </w:r>
      <w:r w:rsidR="00297C98" w:rsidRPr="00737DC1">
        <w:rPr>
          <w:rFonts w:hint="eastAsia"/>
          <w:sz w:val="24"/>
        </w:rPr>
        <w:t>1</w:t>
      </w:r>
      <w:r w:rsidR="00365AD9" w:rsidRPr="00737DC1">
        <w:rPr>
          <w:sz w:val="24"/>
        </w:rPr>
        <w:t>.</w:t>
      </w:r>
      <w:r w:rsidR="00365AD9" w:rsidRPr="00737DC1">
        <w:rPr>
          <w:rFonts w:hint="eastAsia"/>
          <w:sz w:val="24"/>
        </w:rPr>
        <w:t xml:space="preserve"> The [ZnL</w:t>
      </w:r>
      <w:r w:rsidR="00365AD9" w:rsidRPr="00737DC1">
        <w:rPr>
          <w:rFonts w:hint="eastAsia"/>
          <w:sz w:val="24"/>
          <w:vertAlign w:val="superscript"/>
        </w:rPr>
        <w:t>2</w:t>
      </w:r>
      <w:r w:rsidR="00365AD9" w:rsidRPr="00737DC1">
        <w:rPr>
          <w:rFonts w:hint="eastAsia"/>
          <w:sz w:val="24"/>
        </w:rPr>
        <w:t xml:space="preserve">] moieties are linked through end-on azido bridges, to form chains running along the </w:t>
      </w:r>
      <w:r w:rsidR="00365AD9" w:rsidRPr="00737DC1">
        <w:rPr>
          <w:rFonts w:hint="eastAsia"/>
          <w:i/>
          <w:sz w:val="24"/>
        </w:rPr>
        <w:t>c</w:t>
      </w:r>
      <w:r w:rsidR="00365AD9" w:rsidRPr="00737DC1">
        <w:rPr>
          <w:rFonts w:hint="eastAsia"/>
          <w:sz w:val="24"/>
        </w:rPr>
        <w:t xml:space="preserve"> axis (Figure 4). </w:t>
      </w:r>
    </w:p>
    <w:p w:rsidR="00365AD9" w:rsidRDefault="00365AD9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>
        <w:rPr>
          <w:sz w:val="24"/>
        </w:rPr>
        <w:t>The question arises as to whether the coordination polyhedr</w:t>
      </w:r>
      <w:r>
        <w:rPr>
          <w:rFonts w:hint="eastAsia"/>
          <w:sz w:val="24"/>
        </w:rPr>
        <w:t>on</w:t>
      </w:r>
      <w:r>
        <w:rPr>
          <w:sz w:val="24"/>
        </w:rPr>
        <w:t xml:space="preserve"> around </w:t>
      </w:r>
      <w:r>
        <w:rPr>
          <w:rFonts w:hint="eastAsia"/>
          <w:sz w:val="24"/>
        </w:rPr>
        <w:t xml:space="preserve">the five-coordinated zinc atom </w:t>
      </w:r>
      <w:r>
        <w:rPr>
          <w:sz w:val="24"/>
        </w:rPr>
        <w:t>can be described as a distorted square pyramid or a distorted trigonal</w:t>
      </w:r>
      <w:r>
        <w:rPr>
          <w:rFonts w:hint="eastAsia"/>
          <w:sz w:val="24"/>
        </w:rPr>
        <w:t xml:space="preserve"> </w:t>
      </w:r>
      <w:r>
        <w:rPr>
          <w:sz w:val="24"/>
        </w:rPr>
        <w:t>bipyramid. Further information can be obtained by determining the structural index</w:t>
      </w:r>
      <w:r>
        <w:rPr>
          <w:rFonts w:hint="eastAsia"/>
          <w:sz w:val="24"/>
        </w:rPr>
        <w:t xml:space="preserve"> </w:t>
      </w:r>
      <w:r w:rsidRPr="00361134">
        <w:rPr>
          <w:i/>
          <w:iCs/>
          <w:sz w:val="24"/>
        </w:rPr>
        <w:t>τ</w:t>
      </w:r>
      <w:r>
        <w:rPr>
          <w:rFonts w:hint="eastAsia"/>
          <w:i/>
          <w:iCs/>
          <w:sz w:val="24"/>
        </w:rPr>
        <w:t xml:space="preserve"> </w:t>
      </w:r>
      <w:r w:rsidRPr="001C6757">
        <w:rPr>
          <w:sz w:val="24"/>
        </w:rPr>
        <w:t>wh</w:t>
      </w:r>
      <w:r>
        <w:rPr>
          <w:sz w:val="24"/>
        </w:rPr>
        <w:t xml:space="preserve">ich represents the relative amount of trigonality (square pyramid, </w:t>
      </w:r>
      <w:r w:rsidRPr="00361134">
        <w:rPr>
          <w:i/>
          <w:iCs/>
          <w:sz w:val="24"/>
        </w:rPr>
        <w:t>τ</w:t>
      </w:r>
      <w:r>
        <w:rPr>
          <w:rFonts w:hint="eastAsia"/>
          <w:i/>
          <w:iCs/>
          <w:sz w:val="24"/>
        </w:rPr>
        <w:t xml:space="preserve"> </w:t>
      </w:r>
      <w:r>
        <w:rPr>
          <w:sz w:val="24"/>
        </w:rPr>
        <w:t>= 0; tri</w:t>
      </w:r>
      <w:r>
        <w:rPr>
          <w:rFonts w:hint="eastAsia"/>
          <w:sz w:val="24"/>
        </w:rPr>
        <w:t>g</w:t>
      </w:r>
      <w:r>
        <w:rPr>
          <w:sz w:val="24"/>
        </w:rPr>
        <w:t xml:space="preserve">onal bipyramid, </w:t>
      </w:r>
      <w:r w:rsidRPr="00361134">
        <w:rPr>
          <w:i/>
          <w:iCs/>
          <w:sz w:val="24"/>
        </w:rPr>
        <w:t>τ</w:t>
      </w:r>
      <w:r>
        <w:rPr>
          <w:rFonts w:hint="eastAsia"/>
          <w:i/>
          <w:iCs/>
          <w:sz w:val="24"/>
        </w:rPr>
        <w:t xml:space="preserve"> </w:t>
      </w:r>
      <w:r>
        <w:rPr>
          <w:sz w:val="24"/>
        </w:rPr>
        <w:t xml:space="preserve">= 1); </w:t>
      </w:r>
      <w:r w:rsidRPr="00361134">
        <w:rPr>
          <w:i/>
          <w:iCs/>
          <w:sz w:val="24"/>
        </w:rPr>
        <w:t>τ</w:t>
      </w:r>
      <w:r>
        <w:rPr>
          <w:rFonts w:hint="eastAsia"/>
          <w:i/>
          <w:iCs/>
          <w:sz w:val="24"/>
        </w:rPr>
        <w:t xml:space="preserve"> </w:t>
      </w:r>
      <w:r>
        <w:rPr>
          <w:sz w:val="24"/>
        </w:rPr>
        <w:t>= (</w:t>
      </w:r>
      <w:r>
        <w:rPr>
          <w:i/>
          <w:iCs/>
          <w:sz w:val="24"/>
        </w:rPr>
        <w:t>β</w:t>
      </w:r>
      <w:r>
        <w:rPr>
          <w:rFonts w:hint="eastAsia"/>
          <w:i/>
          <w:iCs/>
          <w:sz w:val="24"/>
        </w:rPr>
        <w:t xml:space="preserve"> </w:t>
      </w:r>
      <w:r w:rsidR="00737DC1">
        <w:rPr>
          <w:sz w:val="24"/>
        </w:rPr>
        <w:t>–</w:t>
      </w:r>
      <w:r>
        <w:rPr>
          <w:rFonts w:hint="eastAsia"/>
          <w:sz w:val="24"/>
        </w:rPr>
        <w:t xml:space="preserve"> </w:t>
      </w:r>
      <w:r>
        <w:rPr>
          <w:rFonts w:ascii="SimSun" w:hAnsi="SimSun" w:hint="eastAsia"/>
          <w:i/>
          <w:iCs/>
          <w:sz w:val="24"/>
        </w:rPr>
        <w:sym w:font="Symbol" w:char="F061"/>
      </w:r>
      <w:r>
        <w:rPr>
          <w:sz w:val="24"/>
        </w:rPr>
        <w:t>)/60</w:t>
      </w:r>
      <w:r>
        <w:rPr>
          <w:sz w:val="24"/>
          <w:vertAlign w:val="superscript"/>
        </w:rPr>
        <w:t>o</w:t>
      </w:r>
      <w:r>
        <w:rPr>
          <w:sz w:val="24"/>
        </w:rPr>
        <w:t xml:space="preserve">, </w:t>
      </w:r>
      <w:r>
        <w:rPr>
          <w:rFonts w:hint="eastAsia"/>
          <w:i/>
          <w:iCs/>
          <w:sz w:val="24"/>
        </w:rPr>
        <w:sym w:font="Symbol" w:char="F061"/>
      </w:r>
      <w:r>
        <w:rPr>
          <w:rFonts w:hint="eastAsia"/>
          <w:i/>
          <w:iCs/>
          <w:sz w:val="24"/>
        </w:rPr>
        <w:t xml:space="preserve"> </w:t>
      </w:r>
      <w:r>
        <w:rPr>
          <w:sz w:val="24"/>
        </w:rPr>
        <w:t>and</w:t>
      </w:r>
      <w:r>
        <w:rPr>
          <w:rFonts w:hint="eastAsia"/>
          <w:i/>
          <w:iCs/>
          <w:sz w:val="24"/>
        </w:rPr>
        <w:t xml:space="preserve"> </w:t>
      </w:r>
      <w:r>
        <w:rPr>
          <w:i/>
          <w:iCs/>
          <w:sz w:val="24"/>
        </w:rPr>
        <w:t>β</w:t>
      </w:r>
      <w:r>
        <w:rPr>
          <w:rFonts w:hint="eastAsia"/>
          <w:i/>
          <w:iCs/>
          <w:sz w:val="24"/>
        </w:rPr>
        <w:t xml:space="preserve"> </w:t>
      </w:r>
      <w:r>
        <w:rPr>
          <w:sz w:val="24"/>
        </w:rPr>
        <w:t>being the two largest angles around the central atom.</w:t>
      </w:r>
      <w:r>
        <w:rPr>
          <w:rFonts w:hint="eastAsia"/>
          <w:sz w:val="24"/>
          <w:vertAlign w:val="superscript"/>
        </w:rPr>
        <w:t>10</w:t>
      </w:r>
      <w:r>
        <w:rPr>
          <w:sz w:val="24"/>
        </w:rPr>
        <w:t xml:space="preserve"> The value</w:t>
      </w:r>
      <w:r>
        <w:rPr>
          <w:rFonts w:hint="eastAsia"/>
          <w:sz w:val="24"/>
        </w:rPr>
        <w:t>s</w:t>
      </w:r>
      <w:r>
        <w:rPr>
          <w:sz w:val="24"/>
        </w:rPr>
        <w:t xml:space="preserve"> of</w:t>
      </w:r>
      <w:r>
        <w:rPr>
          <w:rFonts w:hint="eastAsia"/>
          <w:sz w:val="24"/>
        </w:rPr>
        <w:t xml:space="preserve"> </w:t>
      </w:r>
      <w:r w:rsidRPr="00361134">
        <w:rPr>
          <w:i/>
          <w:iCs/>
          <w:sz w:val="24"/>
        </w:rPr>
        <w:t>τ</w:t>
      </w:r>
      <w:r>
        <w:rPr>
          <w:rFonts w:hint="eastAsia"/>
          <w:i/>
          <w:iCs/>
          <w:sz w:val="24"/>
        </w:rPr>
        <w:t xml:space="preserve"> </w:t>
      </w:r>
      <w:r>
        <w:rPr>
          <w:rFonts w:hint="eastAsia"/>
          <w:sz w:val="24"/>
        </w:rPr>
        <w:t>is</w:t>
      </w:r>
      <w:r>
        <w:rPr>
          <w:sz w:val="24"/>
        </w:rPr>
        <w:t xml:space="preserve"> 0.</w:t>
      </w:r>
      <w:r>
        <w:rPr>
          <w:rFonts w:hint="eastAsia"/>
          <w:sz w:val="24"/>
        </w:rPr>
        <w:t>70</w:t>
      </w:r>
      <w:r>
        <w:rPr>
          <w:sz w:val="24"/>
        </w:rPr>
        <w:t>. The coordination geometr</w:t>
      </w:r>
      <w:r>
        <w:rPr>
          <w:rFonts w:hint="eastAsia"/>
          <w:sz w:val="24"/>
        </w:rPr>
        <w:t>y</w:t>
      </w:r>
      <w:r>
        <w:rPr>
          <w:sz w:val="24"/>
        </w:rPr>
        <w:t xml:space="preserve"> of the </w:t>
      </w:r>
      <w:r>
        <w:rPr>
          <w:rFonts w:hint="eastAsia"/>
          <w:sz w:val="24"/>
        </w:rPr>
        <w:t>zinc atom</w:t>
      </w:r>
      <w:r>
        <w:rPr>
          <w:sz w:val="24"/>
        </w:rPr>
        <w:t xml:space="preserve"> in</w:t>
      </w:r>
      <w:r>
        <w:rPr>
          <w:rFonts w:hint="eastAsia"/>
          <w:sz w:val="24"/>
        </w:rPr>
        <w:t xml:space="preserve"> this complex is </w:t>
      </w:r>
      <w:r>
        <w:rPr>
          <w:sz w:val="24"/>
        </w:rPr>
        <w:t xml:space="preserve">therefore approximately described as a </w:t>
      </w:r>
      <w:r>
        <w:rPr>
          <w:rFonts w:hint="eastAsia"/>
          <w:sz w:val="24"/>
        </w:rPr>
        <w:t xml:space="preserve">trigonal bipyramid. </w:t>
      </w:r>
    </w:p>
    <w:p w:rsidR="003B0C09" w:rsidRDefault="0045252F" w:rsidP="00E007B5">
      <w:p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142105" cy="3309620"/>
            <wp:effectExtent l="19050" t="0" r="0" b="0"/>
            <wp:docPr id="3" name="Slika 3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738" t="9264" r="1073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105" cy="330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Pr="0024570E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643135">
        <w:rPr>
          <w:b/>
          <w:sz w:val="24"/>
        </w:rPr>
        <w:t xml:space="preserve">Figure </w:t>
      </w:r>
      <w:r>
        <w:rPr>
          <w:rFonts w:hint="eastAsia"/>
          <w:b/>
          <w:sz w:val="24"/>
        </w:rPr>
        <w:t>3</w:t>
      </w:r>
      <w:r w:rsidRPr="00643135">
        <w:rPr>
          <w:b/>
          <w:sz w:val="24"/>
        </w:rPr>
        <w:t>.</w:t>
      </w:r>
      <w:r w:rsidRPr="0024570E">
        <w:rPr>
          <w:sz w:val="24"/>
        </w:rPr>
        <w:t xml:space="preserve"> Molecular structure</w:t>
      </w:r>
      <w:r>
        <w:rPr>
          <w:rFonts w:hint="eastAsia"/>
          <w:sz w:val="24"/>
        </w:rPr>
        <w:t xml:space="preserve"> </w:t>
      </w:r>
      <w:r w:rsidRPr="0024570E">
        <w:rPr>
          <w:sz w:val="24"/>
        </w:rPr>
        <w:t>of complex</w:t>
      </w:r>
      <w:r>
        <w:rPr>
          <w:rFonts w:hint="eastAsia"/>
          <w:sz w:val="24"/>
        </w:rPr>
        <w:t xml:space="preserve"> </w:t>
      </w:r>
      <w:r w:rsidRPr="00737DC1">
        <w:rPr>
          <w:rFonts w:hint="eastAsia"/>
          <w:b/>
          <w:sz w:val="24"/>
        </w:rPr>
        <w:t>2</w:t>
      </w:r>
      <w:r>
        <w:rPr>
          <w:rFonts w:hint="eastAsia"/>
          <w:sz w:val="24"/>
        </w:rPr>
        <w:t>, with 30% thermal probability.</w:t>
      </w:r>
      <w:r w:rsidRPr="0024570E">
        <w:rPr>
          <w:sz w:val="24"/>
        </w:rPr>
        <w:t xml:space="preserve"> </w:t>
      </w:r>
      <w:r>
        <w:rPr>
          <w:rFonts w:hint="eastAsia"/>
          <w:sz w:val="24"/>
        </w:rPr>
        <w:t>Unlabeled at</w:t>
      </w:r>
      <w:r w:rsidRPr="0024570E">
        <w:rPr>
          <w:sz w:val="24"/>
        </w:rPr>
        <w:t xml:space="preserve">oms </w:t>
      </w:r>
      <w:r>
        <w:rPr>
          <w:sz w:val="24"/>
        </w:rPr>
        <w:t>are at the symmetry position</w:t>
      </w:r>
      <w:r w:rsidRPr="0024570E">
        <w:rPr>
          <w:sz w:val="24"/>
        </w:rPr>
        <w:t xml:space="preserve"> </w:t>
      </w:r>
      <w:r w:rsidRPr="0024570E">
        <w:rPr>
          <w:i/>
          <w:sz w:val="24"/>
        </w:rPr>
        <w:t>x</w:t>
      </w:r>
      <w:r w:rsidRPr="0024570E">
        <w:rPr>
          <w:sz w:val="24"/>
        </w:rPr>
        <w:t xml:space="preserve">, </w:t>
      </w:r>
      <w:r w:rsidR="00737DC1">
        <w:rPr>
          <w:sz w:val="24"/>
        </w:rPr>
        <w:t xml:space="preserve">½ – </w:t>
      </w:r>
      <w:r w:rsidRPr="0024570E">
        <w:rPr>
          <w:i/>
          <w:sz w:val="24"/>
        </w:rPr>
        <w:t>y</w:t>
      </w:r>
      <w:r w:rsidRPr="0024570E">
        <w:rPr>
          <w:sz w:val="24"/>
        </w:rPr>
        <w:t xml:space="preserve">, </w:t>
      </w:r>
      <w:r w:rsidR="00737DC1">
        <w:rPr>
          <w:sz w:val="24"/>
        </w:rPr>
        <w:t xml:space="preserve">½ + </w:t>
      </w:r>
      <w:r w:rsidRPr="0024570E">
        <w:rPr>
          <w:i/>
          <w:sz w:val="24"/>
        </w:rPr>
        <w:t>z</w:t>
      </w:r>
      <w:r w:rsidRPr="0024570E">
        <w:rPr>
          <w:sz w:val="24"/>
        </w:rPr>
        <w:t xml:space="preserve">. </w:t>
      </w:r>
    </w:p>
    <w:p w:rsidR="003B0C09" w:rsidRDefault="003B0C09" w:rsidP="00E007B5">
      <w:pPr>
        <w:adjustRightInd w:val="0"/>
        <w:snapToGrid w:val="0"/>
        <w:spacing w:line="480" w:lineRule="auto"/>
        <w:rPr>
          <w:sz w:val="24"/>
        </w:rPr>
      </w:pPr>
    </w:p>
    <w:p w:rsidR="003B0C09" w:rsidRPr="00F323AE" w:rsidRDefault="0045252F" w:rsidP="00E007B5">
      <w:p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4517390" cy="3691890"/>
            <wp:effectExtent l="19050" t="0" r="0" b="0"/>
            <wp:docPr id="4" name="Slika 4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158" t="4631" r="7158" b="4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69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643135">
        <w:rPr>
          <w:b/>
          <w:sz w:val="24"/>
        </w:rPr>
        <w:t xml:space="preserve">Figure </w:t>
      </w:r>
      <w:r>
        <w:rPr>
          <w:rFonts w:hint="eastAsia"/>
          <w:b/>
          <w:sz w:val="24"/>
        </w:rPr>
        <w:t>4</w:t>
      </w:r>
      <w:r w:rsidRPr="00643135">
        <w:rPr>
          <w:b/>
          <w:sz w:val="24"/>
        </w:rPr>
        <w:t xml:space="preserve">. </w:t>
      </w:r>
      <w:r>
        <w:rPr>
          <w:rFonts w:hint="eastAsia"/>
          <w:sz w:val="24"/>
        </w:rPr>
        <w:t>The end-on azido bridged polynuclear structure of co</w:t>
      </w:r>
      <w:r w:rsidRPr="0024570E">
        <w:rPr>
          <w:sz w:val="24"/>
        </w:rPr>
        <w:t>mplex</w:t>
      </w:r>
      <w:r>
        <w:rPr>
          <w:rFonts w:hint="eastAsia"/>
          <w:sz w:val="24"/>
        </w:rPr>
        <w:t xml:space="preserve"> </w:t>
      </w:r>
      <w:r w:rsidRPr="00737DC1">
        <w:rPr>
          <w:rFonts w:hint="eastAsia"/>
          <w:b/>
          <w:sz w:val="24"/>
        </w:rPr>
        <w:t>2</w:t>
      </w:r>
      <w:r>
        <w:rPr>
          <w:rFonts w:hint="eastAsia"/>
          <w:sz w:val="24"/>
        </w:rPr>
        <w:t>, viewed along the axis-</w:t>
      </w:r>
      <w:r w:rsidRPr="009E2AF7">
        <w:rPr>
          <w:rFonts w:hint="eastAsia"/>
          <w:i/>
          <w:sz w:val="24"/>
        </w:rPr>
        <w:t>a</w:t>
      </w:r>
      <w:r>
        <w:rPr>
          <w:rFonts w:hint="eastAsia"/>
          <w:sz w:val="24"/>
        </w:rPr>
        <w:t xml:space="preserve"> direction. </w:t>
      </w:r>
      <w:r w:rsidRPr="0024570E">
        <w:rPr>
          <w:sz w:val="24"/>
        </w:rPr>
        <w:t xml:space="preserve"> 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3.4. </w:t>
      </w:r>
      <w:r w:rsidR="00CD121C" w:rsidRPr="00462962">
        <w:rPr>
          <w:rFonts w:hint="eastAsia"/>
          <w:b/>
          <w:sz w:val="24"/>
        </w:rPr>
        <w:t>Spectral characterization</w:t>
      </w:r>
    </w:p>
    <w:p w:rsidR="00DF184E" w:rsidRPr="00A30197" w:rsidRDefault="00B55D6B" w:rsidP="00E007B5">
      <w:pPr>
        <w:adjustRightInd w:val="0"/>
        <w:snapToGrid w:val="0"/>
        <w:spacing w:line="480" w:lineRule="auto"/>
        <w:rPr>
          <w:sz w:val="24"/>
        </w:rPr>
      </w:pPr>
      <w:r w:rsidRPr="00737DC1">
        <w:rPr>
          <w:sz w:val="24"/>
        </w:rPr>
        <w:t>In the infrared spectr</w:t>
      </w:r>
      <w:r w:rsidR="00FD54F5" w:rsidRPr="00737DC1">
        <w:rPr>
          <w:rFonts w:hint="eastAsia"/>
          <w:sz w:val="24"/>
        </w:rPr>
        <w:t>a</w:t>
      </w:r>
      <w:r w:rsidRPr="00737DC1">
        <w:rPr>
          <w:sz w:val="24"/>
        </w:rPr>
        <w:t xml:space="preserve"> of </w:t>
      </w:r>
      <w:r w:rsidR="00FD54F5" w:rsidRPr="00737DC1">
        <w:rPr>
          <w:rFonts w:hint="eastAsia"/>
          <w:sz w:val="24"/>
        </w:rPr>
        <w:t xml:space="preserve">the complexes, the </w:t>
      </w:r>
      <w:r w:rsidRPr="00737DC1">
        <w:rPr>
          <w:sz w:val="24"/>
        </w:rPr>
        <w:t>band</w:t>
      </w:r>
      <w:r w:rsidR="00FD54F5" w:rsidRPr="00737DC1">
        <w:rPr>
          <w:rFonts w:hint="eastAsia"/>
          <w:sz w:val="24"/>
        </w:rPr>
        <w:t>s</w:t>
      </w:r>
      <w:r w:rsidRPr="00737DC1">
        <w:rPr>
          <w:sz w:val="24"/>
        </w:rPr>
        <w:t xml:space="preserve"> corresponding to the azomethine (CH=N) group</w:t>
      </w:r>
      <w:r w:rsidR="00FD54F5" w:rsidRPr="00737DC1">
        <w:rPr>
          <w:rFonts w:hint="eastAsia"/>
          <w:sz w:val="24"/>
        </w:rPr>
        <w:t>s</w:t>
      </w:r>
      <w:r w:rsidRPr="00737DC1">
        <w:rPr>
          <w:sz w:val="24"/>
        </w:rPr>
        <w:t xml:space="preserve"> </w:t>
      </w:r>
      <w:r w:rsidR="00FD54F5" w:rsidRPr="00737DC1">
        <w:rPr>
          <w:rFonts w:hint="eastAsia"/>
          <w:sz w:val="24"/>
        </w:rPr>
        <w:t>are</w:t>
      </w:r>
      <w:r w:rsidRPr="00737DC1">
        <w:rPr>
          <w:sz w:val="24"/>
        </w:rPr>
        <w:t xml:space="preserve"> </w:t>
      </w:r>
      <w:r w:rsidR="00FD54F5" w:rsidRPr="00737DC1">
        <w:rPr>
          <w:rFonts w:hint="eastAsia"/>
          <w:sz w:val="24"/>
        </w:rPr>
        <w:t>observed at 16</w:t>
      </w:r>
      <w:r w:rsidR="00DF184E" w:rsidRPr="00737DC1">
        <w:rPr>
          <w:rFonts w:hint="eastAsia"/>
          <w:sz w:val="24"/>
        </w:rPr>
        <w:t>38</w:t>
      </w:r>
      <w:r w:rsidR="00FD54F5" w:rsidRPr="00737DC1">
        <w:rPr>
          <w:rFonts w:hint="eastAsia"/>
          <w:sz w:val="24"/>
        </w:rPr>
        <w:t xml:space="preserve"> </w:t>
      </w:r>
      <w:r w:rsidRPr="00737DC1">
        <w:rPr>
          <w:sz w:val="24"/>
        </w:rPr>
        <w:t>cm</w:t>
      </w:r>
      <w:r w:rsidR="00737DC1">
        <w:rPr>
          <w:sz w:val="24"/>
          <w:vertAlign w:val="superscript"/>
        </w:rPr>
        <w:t>–</w:t>
      </w:r>
      <w:r w:rsidRPr="00737DC1">
        <w:rPr>
          <w:sz w:val="24"/>
          <w:vertAlign w:val="superscript"/>
        </w:rPr>
        <w:t>1</w:t>
      </w:r>
      <w:r w:rsidRPr="00737DC1">
        <w:rPr>
          <w:sz w:val="24"/>
        </w:rPr>
        <w:t xml:space="preserve"> for </w:t>
      </w:r>
      <w:r w:rsidR="000D3542" w:rsidRPr="00737DC1">
        <w:rPr>
          <w:rFonts w:hint="eastAsia"/>
          <w:b/>
          <w:sz w:val="24"/>
        </w:rPr>
        <w:t>1</w:t>
      </w:r>
      <w:r w:rsidRPr="00737DC1">
        <w:rPr>
          <w:sz w:val="24"/>
        </w:rPr>
        <w:t xml:space="preserve"> and 16</w:t>
      </w:r>
      <w:r w:rsidR="00DF184E" w:rsidRPr="00737DC1">
        <w:rPr>
          <w:rFonts w:hint="eastAsia"/>
          <w:sz w:val="24"/>
        </w:rPr>
        <w:t>42</w:t>
      </w:r>
      <w:r w:rsidRPr="00737DC1">
        <w:rPr>
          <w:sz w:val="24"/>
        </w:rPr>
        <w:t xml:space="preserve"> cm</w:t>
      </w:r>
      <w:r w:rsidR="00737DC1">
        <w:rPr>
          <w:sz w:val="24"/>
          <w:vertAlign w:val="superscript"/>
        </w:rPr>
        <w:t>–</w:t>
      </w:r>
      <w:r w:rsidRPr="00737DC1">
        <w:rPr>
          <w:sz w:val="24"/>
          <w:vertAlign w:val="superscript"/>
        </w:rPr>
        <w:t>1</w:t>
      </w:r>
      <w:r w:rsidRPr="00737DC1">
        <w:rPr>
          <w:sz w:val="24"/>
        </w:rPr>
        <w:t xml:space="preserve"> for </w:t>
      </w:r>
      <w:r w:rsidR="000D3542" w:rsidRPr="00737DC1">
        <w:rPr>
          <w:rFonts w:hint="eastAsia"/>
          <w:b/>
          <w:sz w:val="24"/>
        </w:rPr>
        <w:t>2</w:t>
      </w:r>
      <w:r w:rsidR="00CD121C" w:rsidRPr="00737DC1">
        <w:rPr>
          <w:rFonts w:hint="eastAsia"/>
          <w:sz w:val="24"/>
        </w:rPr>
        <w:t>.</w:t>
      </w:r>
      <w:r w:rsidR="0043335E" w:rsidRPr="00737DC1">
        <w:rPr>
          <w:rFonts w:hint="eastAsia"/>
          <w:sz w:val="24"/>
          <w:vertAlign w:val="superscript"/>
        </w:rPr>
        <w:t>11</w:t>
      </w:r>
      <w:r w:rsidRPr="00737DC1">
        <w:rPr>
          <w:sz w:val="24"/>
        </w:rPr>
        <w:t xml:space="preserve"> </w:t>
      </w:r>
      <w:r w:rsidR="00FD54F5" w:rsidRPr="00737DC1">
        <w:rPr>
          <w:rFonts w:hint="eastAsia"/>
          <w:sz w:val="24"/>
        </w:rPr>
        <w:t xml:space="preserve">The typical absorptions for the azide ligand </w:t>
      </w:r>
      <w:r w:rsidR="000D3542" w:rsidRPr="00737DC1">
        <w:rPr>
          <w:rFonts w:hint="eastAsia"/>
          <w:sz w:val="24"/>
        </w:rPr>
        <w:t xml:space="preserve">in </w:t>
      </w:r>
      <w:r w:rsidR="00DF184E" w:rsidRPr="00737DC1">
        <w:rPr>
          <w:rFonts w:hint="eastAsia"/>
          <w:sz w:val="24"/>
        </w:rPr>
        <w:t>2</w:t>
      </w:r>
      <w:r w:rsidR="000D3542" w:rsidRPr="00737DC1">
        <w:rPr>
          <w:rFonts w:hint="eastAsia"/>
          <w:sz w:val="24"/>
        </w:rPr>
        <w:t xml:space="preserve"> </w:t>
      </w:r>
      <w:r w:rsidR="00DF184E" w:rsidRPr="00737DC1">
        <w:rPr>
          <w:rFonts w:hint="eastAsia"/>
          <w:sz w:val="24"/>
        </w:rPr>
        <w:t>is</w:t>
      </w:r>
      <w:r w:rsidR="00FD54F5" w:rsidRPr="00737DC1">
        <w:rPr>
          <w:rFonts w:hint="eastAsia"/>
          <w:sz w:val="24"/>
        </w:rPr>
        <w:t xml:space="preserve"> located at 20</w:t>
      </w:r>
      <w:r w:rsidR="00DF184E" w:rsidRPr="00737DC1">
        <w:rPr>
          <w:rFonts w:hint="eastAsia"/>
          <w:sz w:val="24"/>
        </w:rPr>
        <w:t>52</w:t>
      </w:r>
      <w:r w:rsidR="00FD54F5" w:rsidRPr="00737DC1">
        <w:rPr>
          <w:rFonts w:hint="eastAsia"/>
          <w:sz w:val="24"/>
        </w:rPr>
        <w:t xml:space="preserve"> </w:t>
      </w:r>
      <w:r w:rsidR="00FD54F5" w:rsidRPr="00737DC1">
        <w:rPr>
          <w:sz w:val="24"/>
        </w:rPr>
        <w:t>cm</w:t>
      </w:r>
      <w:r w:rsidR="00737DC1">
        <w:rPr>
          <w:sz w:val="24"/>
          <w:vertAlign w:val="superscript"/>
        </w:rPr>
        <w:t>–</w:t>
      </w:r>
      <w:r w:rsidR="00FD54F5" w:rsidRPr="00737DC1">
        <w:rPr>
          <w:sz w:val="24"/>
          <w:vertAlign w:val="superscript"/>
        </w:rPr>
        <w:t>1</w:t>
      </w:r>
      <w:r w:rsidR="000D3542" w:rsidRPr="00737DC1">
        <w:rPr>
          <w:rFonts w:hint="eastAsia"/>
          <w:sz w:val="24"/>
        </w:rPr>
        <w:t>.</w:t>
      </w:r>
      <w:r w:rsidR="0043335E" w:rsidRPr="00737DC1">
        <w:rPr>
          <w:rFonts w:hint="eastAsia"/>
          <w:sz w:val="24"/>
          <w:vertAlign w:val="superscript"/>
        </w:rPr>
        <w:t>12</w:t>
      </w:r>
      <w:r w:rsidR="00FD54F5" w:rsidRPr="00737DC1">
        <w:rPr>
          <w:rFonts w:hint="eastAsia"/>
          <w:sz w:val="24"/>
        </w:rPr>
        <w:t xml:space="preserve"> </w:t>
      </w:r>
      <w:r w:rsidR="00360742" w:rsidRPr="00737DC1">
        <w:rPr>
          <w:rFonts w:hint="eastAsia"/>
          <w:sz w:val="24"/>
        </w:rPr>
        <w:t>T</w:t>
      </w:r>
      <w:r w:rsidR="00360742" w:rsidRPr="00737DC1">
        <w:rPr>
          <w:sz w:val="24"/>
        </w:rPr>
        <w:t xml:space="preserve">he appearance of the </w:t>
      </w:r>
      <w:r w:rsidR="00360742" w:rsidRPr="00737DC1">
        <w:rPr>
          <w:rFonts w:hint="eastAsia"/>
          <w:sz w:val="24"/>
        </w:rPr>
        <w:t>b</w:t>
      </w:r>
      <w:r w:rsidR="00360742" w:rsidRPr="00737DC1">
        <w:rPr>
          <w:sz w:val="24"/>
        </w:rPr>
        <w:t>and at 13</w:t>
      </w:r>
      <w:r w:rsidR="00360742" w:rsidRPr="00737DC1">
        <w:rPr>
          <w:rFonts w:hint="eastAsia"/>
          <w:sz w:val="24"/>
        </w:rPr>
        <w:t>53</w:t>
      </w:r>
      <w:r w:rsidR="00360742" w:rsidRPr="00737DC1">
        <w:rPr>
          <w:sz w:val="24"/>
        </w:rPr>
        <w:t xml:space="preserve"> cm</w:t>
      </w:r>
      <w:r w:rsidR="00737DC1">
        <w:rPr>
          <w:sz w:val="24"/>
          <w:vertAlign w:val="superscript"/>
        </w:rPr>
        <w:t>–</w:t>
      </w:r>
      <w:r w:rsidR="00360742" w:rsidRPr="00737DC1">
        <w:rPr>
          <w:sz w:val="24"/>
          <w:vertAlign w:val="superscript"/>
        </w:rPr>
        <w:t>1</w:t>
      </w:r>
      <w:r w:rsidR="00360742" w:rsidRPr="00737DC1">
        <w:rPr>
          <w:sz w:val="24"/>
        </w:rPr>
        <w:t xml:space="preserve"> indicates the</w:t>
      </w:r>
      <w:r w:rsidR="00360742" w:rsidRPr="00737DC1">
        <w:rPr>
          <w:rFonts w:hint="eastAsia"/>
          <w:sz w:val="24"/>
        </w:rPr>
        <w:t xml:space="preserve"> </w:t>
      </w:r>
      <w:r w:rsidR="00360742" w:rsidRPr="00737DC1">
        <w:rPr>
          <w:sz w:val="24"/>
        </w:rPr>
        <w:t>asymmetric nature of the azide groups in comp</w:t>
      </w:r>
      <w:r w:rsidR="00360742" w:rsidRPr="00737DC1">
        <w:rPr>
          <w:rFonts w:hint="eastAsia"/>
          <w:sz w:val="24"/>
        </w:rPr>
        <w:t xml:space="preserve">lex </w:t>
      </w:r>
      <w:r w:rsidR="00360742" w:rsidRPr="00737DC1">
        <w:rPr>
          <w:rFonts w:hint="eastAsia"/>
          <w:b/>
          <w:sz w:val="24"/>
        </w:rPr>
        <w:t>2</w:t>
      </w:r>
      <w:r w:rsidR="00360742" w:rsidRPr="00737DC1">
        <w:rPr>
          <w:rFonts w:hint="eastAsia"/>
          <w:sz w:val="24"/>
        </w:rPr>
        <w:t xml:space="preserve">. </w:t>
      </w:r>
      <w:r w:rsidR="00A036BF" w:rsidRPr="00737DC1">
        <w:rPr>
          <w:rFonts w:hint="eastAsia"/>
          <w:sz w:val="24"/>
        </w:rPr>
        <w:t>The w</w:t>
      </w:r>
      <w:r w:rsidR="00A036BF" w:rsidRPr="00737DC1">
        <w:rPr>
          <w:sz w:val="24"/>
        </w:rPr>
        <w:t>eak</w:t>
      </w:r>
      <w:r w:rsidR="00A036BF" w:rsidRPr="00737DC1">
        <w:rPr>
          <w:rFonts w:hint="eastAsia"/>
          <w:sz w:val="24"/>
        </w:rPr>
        <w:t xml:space="preserve"> and</w:t>
      </w:r>
      <w:r w:rsidR="00A036BF" w:rsidRPr="00737DC1">
        <w:rPr>
          <w:sz w:val="24"/>
        </w:rPr>
        <w:t xml:space="preserve"> broad band </w:t>
      </w:r>
      <w:r w:rsidR="00A036BF" w:rsidRPr="00737DC1">
        <w:rPr>
          <w:rFonts w:hint="eastAsia"/>
          <w:sz w:val="24"/>
        </w:rPr>
        <w:t xml:space="preserve">centered at 3512 </w:t>
      </w:r>
      <w:r w:rsidR="00A036BF" w:rsidRPr="00737DC1">
        <w:rPr>
          <w:sz w:val="24"/>
        </w:rPr>
        <w:t>cm</w:t>
      </w:r>
      <w:r w:rsidR="00737DC1">
        <w:rPr>
          <w:sz w:val="24"/>
          <w:vertAlign w:val="superscript"/>
        </w:rPr>
        <w:t>–</w:t>
      </w:r>
      <w:r w:rsidR="00A036BF" w:rsidRPr="00737DC1">
        <w:rPr>
          <w:sz w:val="24"/>
          <w:vertAlign w:val="superscript"/>
        </w:rPr>
        <w:t>1</w:t>
      </w:r>
      <w:r w:rsidR="00A036BF" w:rsidRPr="00737DC1">
        <w:rPr>
          <w:sz w:val="24"/>
        </w:rPr>
        <w:t xml:space="preserve"> for </w:t>
      </w:r>
      <w:r w:rsidR="00A036BF" w:rsidRPr="00737DC1">
        <w:rPr>
          <w:rFonts w:hint="eastAsia"/>
          <w:b/>
          <w:sz w:val="24"/>
        </w:rPr>
        <w:t>1</w:t>
      </w:r>
      <w:r w:rsidR="00A036BF" w:rsidRPr="00737DC1">
        <w:rPr>
          <w:rFonts w:hint="eastAsia"/>
          <w:sz w:val="24"/>
        </w:rPr>
        <w:t xml:space="preserve"> is ascribes to the O</w:t>
      </w:r>
      <w:r w:rsidR="00737DC1">
        <w:rPr>
          <w:sz w:val="24"/>
        </w:rPr>
        <w:t>–</w:t>
      </w:r>
      <w:r w:rsidR="00A036BF" w:rsidRPr="00737DC1">
        <w:rPr>
          <w:rFonts w:hint="eastAsia"/>
          <w:sz w:val="24"/>
        </w:rPr>
        <w:t>H vibrations of the water ligands.</w:t>
      </w:r>
      <w:r w:rsidR="00A036BF" w:rsidRPr="00737DC1">
        <w:rPr>
          <w:sz w:val="24"/>
        </w:rPr>
        <w:t xml:space="preserve"> </w:t>
      </w:r>
      <w:r w:rsidR="009F004B" w:rsidRPr="00737DC1">
        <w:rPr>
          <w:sz w:val="24"/>
        </w:rPr>
        <w:t>The weak band</w:t>
      </w:r>
      <w:r w:rsidR="00006E3D" w:rsidRPr="00737DC1">
        <w:rPr>
          <w:rFonts w:hint="eastAsia"/>
          <w:sz w:val="24"/>
        </w:rPr>
        <w:t>s</w:t>
      </w:r>
      <w:r w:rsidR="009F004B" w:rsidRPr="00737DC1">
        <w:rPr>
          <w:sz w:val="24"/>
        </w:rPr>
        <w:t xml:space="preserve"> in the region of</w:t>
      </w:r>
      <w:r w:rsidR="00006E3D" w:rsidRPr="00737DC1">
        <w:rPr>
          <w:rFonts w:hint="eastAsia"/>
          <w:sz w:val="24"/>
        </w:rPr>
        <w:t xml:space="preserve"> </w:t>
      </w:r>
      <w:r w:rsidR="009F004B" w:rsidRPr="00737DC1">
        <w:rPr>
          <w:sz w:val="24"/>
        </w:rPr>
        <w:t>4</w:t>
      </w:r>
      <w:r w:rsidR="00006E3D" w:rsidRPr="00737DC1">
        <w:rPr>
          <w:rFonts w:hint="eastAsia"/>
          <w:sz w:val="24"/>
        </w:rPr>
        <w:t>20</w:t>
      </w:r>
      <w:r w:rsidR="009F004B" w:rsidRPr="00737DC1">
        <w:rPr>
          <w:sz w:val="24"/>
        </w:rPr>
        <w:t>–</w:t>
      </w:r>
      <w:r w:rsidR="00006E3D" w:rsidRPr="00737DC1">
        <w:rPr>
          <w:rFonts w:hint="eastAsia"/>
          <w:sz w:val="24"/>
        </w:rPr>
        <w:t>570</w:t>
      </w:r>
      <w:r w:rsidR="009F004B" w:rsidRPr="00737DC1">
        <w:rPr>
          <w:sz w:val="24"/>
        </w:rPr>
        <w:t xml:space="preserve"> </w:t>
      </w:r>
      <w:r w:rsidR="00006E3D" w:rsidRPr="00737DC1">
        <w:rPr>
          <w:sz w:val="24"/>
        </w:rPr>
        <w:t>cm</w:t>
      </w:r>
      <w:r w:rsidR="00737DC1">
        <w:rPr>
          <w:sz w:val="24"/>
          <w:vertAlign w:val="superscript"/>
        </w:rPr>
        <w:t>–</w:t>
      </w:r>
      <w:r w:rsidR="00006E3D" w:rsidRPr="00737DC1">
        <w:rPr>
          <w:sz w:val="24"/>
          <w:vertAlign w:val="superscript"/>
        </w:rPr>
        <w:t>1</w:t>
      </w:r>
      <w:r w:rsidR="009F004B" w:rsidRPr="00737DC1">
        <w:rPr>
          <w:sz w:val="24"/>
        </w:rPr>
        <w:t xml:space="preserve"> for the complexes can be assigned to </w:t>
      </w:r>
      <w:r w:rsidR="00006E3D" w:rsidRPr="00737DC1">
        <w:rPr>
          <w:sz w:val="24"/>
        </w:rPr>
        <w:t>ν</w:t>
      </w:r>
      <w:r w:rsidR="009F004B" w:rsidRPr="00737DC1">
        <w:rPr>
          <w:sz w:val="24"/>
        </w:rPr>
        <w:t>(</w:t>
      </w:r>
      <w:r w:rsidR="00006E3D" w:rsidRPr="00737DC1">
        <w:rPr>
          <w:rFonts w:hint="eastAsia"/>
          <w:sz w:val="24"/>
        </w:rPr>
        <w:t>Zn</w:t>
      </w:r>
      <w:r w:rsidR="009F004B" w:rsidRPr="00737DC1">
        <w:rPr>
          <w:sz w:val="24"/>
        </w:rPr>
        <w:t>–N)</w:t>
      </w:r>
      <w:r w:rsidR="00006E3D" w:rsidRPr="00737DC1">
        <w:rPr>
          <w:rFonts w:hint="eastAsia"/>
          <w:sz w:val="24"/>
        </w:rPr>
        <w:t xml:space="preserve"> and </w:t>
      </w:r>
      <w:r w:rsidR="00006E3D" w:rsidRPr="00737DC1">
        <w:rPr>
          <w:sz w:val="24"/>
        </w:rPr>
        <w:t>ν(</w:t>
      </w:r>
      <w:r w:rsidR="00006E3D" w:rsidRPr="00737DC1">
        <w:rPr>
          <w:rFonts w:hint="eastAsia"/>
          <w:sz w:val="24"/>
        </w:rPr>
        <w:t>Zn</w:t>
      </w:r>
      <w:r w:rsidR="00006E3D" w:rsidRPr="00737DC1">
        <w:rPr>
          <w:sz w:val="24"/>
        </w:rPr>
        <w:t>–</w:t>
      </w:r>
      <w:r w:rsidR="00006E3D" w:rsidRPr="00737DC1">
        <w:rPr>
          <w:rFonts w:hint="eastAsia"/>
          <w:sz w:val="24"/>
        </w:rPr>
        <w:t>O</w:t>
      </w:r>
      <w:r w:rsidR="00006E3D" w:rsidRPr="00737DC1">
        <w:rPr>
          <w:sz w:val="24"/>
        </w:rPr>
        <w:t>)</w:t>
      </w:r>
      <w:r w:rsidR="009F004B" w:rsidRPr="00737DC1">
        <w:rPr>
          <w:sz w:val="24"/>
        </w:rPr>
        <w:t>.</w:t>
      </w:r>
      <w:r w:rsidR="00006E3D" w:rsidRPr="00006E3D">
        <w:rPr>
          <w:rFonts w:hint="eastAsia"/>
          <w:sz w:val="24"/>
        </w:rPr>
        <w:t xml:space="preserve"> </w:t>
      </w:r>
      <w:r w:rsidR="00006E3D" w:rsidRPr="0024570E">
        <w:rPr>
          <w:sz w:val="24"/>
        </w:rPr>
        <w:t>The electronic spectra of the complexes were recorded usin</w:t>
      </w:r>
      <w:r w:rsidR="00006E3D" w:rsidRPr="00A30197">
        <w:rPr>
          <w:sz w:val="24"/>
        </w:rPr>
        <w:t xml:space="preserve">g the </w:t>
      </w:r>
      <w:r w:rsidR="00006E3D" w:rsidRPr="00A30197">
        <w:rPr>
          <w:rFonts w:hint="eastAsia"/>
          <w:sz w:val="24"/>
        </w:rPr>
        <w:t xml:space="preserve">methanol </w:t>
      </w:r>
      <w:r w:rsidR="00006E3D" w:rsidRPr="00A30197">
        <w:rPr>
          <w:sz w:val="24"/>
        </w:rPr>
        <w:t xml:space="preserve">as solvent. </w:t>
      </w:r>
      <w:r w:rsidR="00006E3D" w:rsidRPr="00A30197">
        <w:rPr>
          <w:rFonts w:hint="eastAsia"/>
          <w:sz w:val="24"/>
        </w:rPr>
        <w:t>The</w:t>
      </w:r>
      <w:r w:rsidR="00006E3D" w:rsidRPr="00A30197">
        <w:rPr>
          <w:sz w:val="24"/>
        </w:rPr>
        <w:t xml:space="preserve"> absorptions appear in the range </w:t>
      </w:r>
      <w:r w:rsidR="00006E3D" w:rsidRPr="00A30197">
        <w:rPr>
          <w:rFonts w:hint="eastAsia"/>
          <w:sz w:val="24"/>
        </w:rPr>
        <w:t>2</w:t>
      </w:r>
      <w:r w:rsidR="00006E3D">
        <w:rPr>
          <w:rFonts w:hint="eastAsia"/>
          <w:sz w:val="24"/>
        </w:rPr>
        <w:t>7</w:t>
      </w:r>
      <w:r w:rsidR="00006E3D" w:rsidRPr="00A30197">
        <w:rPr>
          <w:sz w:val="24"/>
        </w:rPr>
        <w:t>0</w:t>
      </w:r>
      <w:r w:rsidR="00737DC1">
        <w:rPr>
          <w:sz w:val="24"/>
        </w:rPr>
        <w:t>–</w:t>
      </w:r>
      <w:r w:rsidR="00006E3D" w:rsidRPr="00A30197">
        <w:rPr>
          <w:rFonts w:hint="eastAsia"/>
          <w:sz w:val="24"/>
        </w:rPr>
        <w:t>3</w:t>
      </w:r>
      <w:r w:rsidR="00006E3D">
        <w:rPr>
          <w:rFonts w:hint="eastAsia"/>
          <w:sz w:val="24"/>
        </w:rPr>
        <w:t>8</w:t>
      </w:r>
      <w:r w:rsidR="00006E3D" w:rsidRPr="00A30197">
        <w:rPr>
          <w:sz w:val="24"/>
        </w:rPr>
        <w:t>0 nm</w:t>
      </w:r>
      <w:r w:rsidR="00006E3D" w:rsidRPr="00A30197">
        <w:rPr>
          <w:rFonts w:hint="eastAsia"/>
          <w:sz w:val="24"/>
        </w:rPr>
        <w:t xml:space="preserve"> are</w:t>
      </w:r>
      <w:r w:rsidR="00006E3D" w:rsidRPr="00A30197">
        <w:rPr>
          <w:sz w:val="24"/>
        </w:rPr>
        <w:t xml:space="preserve"> most likely due to the π→π</w:t>
      </w:r>
      <w:r w:rsidR="00006E3D" w:rsidRPr="00A30197">
        <w:rPr>
          <w:rFonts w:hint="eastAsia"/>
          <w:sz w:val="24"/>
        </w:rPr>
        <w:t xml:space="preserve">* transitions and </w:t>
      </w:r>
      <w:r w:rsidR="00006E3D" w:rsidRPr="00A30197">
        <w:rPr>
          <w:sz w:val="24"/>
        </w:rPr>
        <w:t>ligand-to-metal charge transfer.</w:t>
      </w:r>
    </w:p>
    <w:p w:rsidR="00CD121C" w:rsidRPr="00462962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62962">
        <w:rPr>
          <w:rFonts w:hint="eastAsia"/>
          <w:b/>
          <w:sz w:val="24"/>
        </w:rPr>
        <w:t xml:space="preserve">3.5. </w:t>
      </w:r>
      <w:r w:rsidR="00CD121C" w:rsidRPr="00462962">
        <w:rPr>
          <w:rFonts w:hint="eastAsia"/>
          <w:b/>
          <w:sz w:val="24"/>
        </w:rPr>
        <w:t>Antibacterial activity</w:t>
      </w:r>
    </w:p>
    <w:p w:rsidR="00594488" w:rsidRPr="0024570E" w:rsidRDefault="00797AB8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5D547A">
        <w:rPr>
          <w:sz w:val="24"/>
        </w:rPr>
        <w:lastRenderedPageBreak/>
        <w:t>The complex</w:t>
      </w:r>
      <w:r w:rsidR="00AD174B" w:rsidRPr="005D547A">
        <w:rPr>
          <w:sz w:val="24"/>
        </w:rPr>
        <w:t>es</w:t>
      </w:r>
      <w:r w:rsidRPr="005D547A">
        <w:rPr>
          <w:sz w:val="24"/>
        </w:rPr>
        <w:t xml:space="preserve"> were screened for antibacterial activity against</w:t>
      </w:r>
      <w:r w:rsidR="00AD174B" w:rsidRPr="005D547A">
        <w:rPr>
          <w:sz w:val="24"/>
        </w:rPr>
        <w:t xml:space="preserve"> </w:t>
      </w:r>
      <w:r w:rsidR="00AD174B" w:rsidRPr="005D547A">
        <w:rPr>
          <w:i/>
          <w:sz w:val="24"/>
        </w:rPr>
        <w:t>B. subtilis</w:t>
      </w:r>
      <w:r w:rsidR="00AD174B" w:rsidRPr="005D547A">
        <w:rPr>
          <w:sz w:val="24"/>
        </w:rPr>
        <w:t xml:space="preserve"> ATCC 6633,</w:t>
      </w:r>
      <w:r w:rsidR="00AD174B" w:rsidRPr="00A30197">
        <w:rPr>
          <w:sz w:val="24"/>
        </w:rPr>
        <w:t xml:space="preserve"> </w:t>
      </w:r>
      <w:r w:rsidR="00AD174B" w:rsidRPr="00A30197">
        <w:rPr>
          <w:i/>
          <w:sz w:val="24"/>
        </w:rPr>
        <w:t>E. coli</w:t>
      </w:r>
      <w:r w:rsidR="00AD174B" w:rsidRPr="00A30197">
        <w:rPr>
          <w:sz w:val="24"/>
        </w:rPr>
        <w:t xml:space="preserve"> ATCC 35218, </w:t>
      </w:r>
      <w:r w:rsidR="00AD174B" w:rsidRPr="00A30197">
        <w:rPr>
          <w:i/>
          <w:sz w:val="24"/>
        </w:rPr>
        <w:t>P. putida</w:t>
      </w:r>
      <w:r w:rsidR="00AD174B" w:rsidRPr="00A30197">
        <w:rPr>
          <w:sz w:val="24"/>
        </w:rPr>
        <w:t xml:space="preserve"> TS 1138 and </w:t>
      </w:r>
      <w:r w:rsidR="00AD174B" w:rsidRPr="00A30197">
        <w:rPr>
          <w:i/>
          <w:sz w:val="24"/>
        </w:rPr>
        <w:t>S. aureus</w:t>
      </w:r>
      <w:r w:rsidR="00AD174B" w:rsidRPr="00A30197">
        <w:rPr>
          <w:sz w:val="24"/>
        </w:rPr>
        <w:t xml:space="preserve"> ATCC 25923 </w:t>
      </w:r>
      <w:r w:rsidRPr="00A30197">
        <w:rPr>
          <w:sz w:val="24"/>
        </w:rPr>
        <w:t>by the MTT method. The MIC</w:t>
      </w:r>
      <w:r w:rsidR="00AD174B" w:rsidRPr="00A30197">
        <w:rPr>
          <w:sz w:val="24"/>
        </w:rPr>
        <w:t xml:space="preserve"> value</w:t>
      </w:r>
      <w:r w:rsidRPr="00A30197">
        <w:rPr>
          <w:sz w:val="24"/>
        </w:rPr>
        <w:t>s of the</w:t>
      </w:r>
      <w:r w:rsidR="00AD174B" w:rsidRPr="00A30197">
        <w:rPr>
          <w:sz w:val="24"/>
        </w:rPr>
        <w:t xml:space="preserve"> </w:t>
      </w:r>
      <w:r w:rsidRPr="00A30197">
        <w:rPr>
          <w:sz w:val="24"/>
        </w:rPr>
        <w:t>comp</w:t>
      </w:r>
      <w:r w:rsidR="00AD174B" w:rsidRPr="00A30197">
        <w:rPr>
          <w:sz w:val="24"/>
        </w:rPr>
        <w:t>lexes</w:t>
      </w:r>
      <w:r w:rsidRPr="00A30197">
        <w:rPr>
          <w:sz w:val="24"/>
        </w:rPr>
        <w:t xml:space="preserve"> ag</w:t>
      </w:r>
      <w:r w:rsidRPr="0024570E">
        <w:rPr>
          <w:sz w:val="24"/>
        </w:rPr>
        <w:t xml:space="preserve">ainst these bacteria are presented in </w:t>
      </w:r>
      <w:r w:rsidR="00AD174B" w:rsidRPr="0024570E">
        <w:rPr>
          <w:sz w:val="24"/>
        </w:rPr>
        <w:t>T</w:t>
      </w:r>
      <w:r w:rsidRPr="0024570E">
        <w:rPr>
          <w:sz w:val="24"/>
        </w:rPr>
        <w:t xml:space="preserve">able </w:t>
      </w:r>
      <w:r w:rsidR="0006372D">
        <w:rPr>
          <w:rFonts w:hint="eastAsia"/>
          <w:sz w:val="24"/>
        </w:rPr>
        <w:t>4</w:t>
      </w:r>
      <w:r w:rsidRPr="0024570E">
        <w:rPr>
          <w:sz w:val="24"/>
        </w:rPr>
        <w:t xml:space="preserve">. The antibiotic </w:t>
      </w:r>
      <w:r w:rsidR="00AD174B" w:rsidRPr="0024570E">
        <w:rPr>
          <w:sz w:val="24"/>
        </w:rPr>
        <w:t>P</w:t>
      </w:r>
      <w:r w:rsidRPr="0024570E">
        <w:rPr>
          <w:sz w:val="24"/>
        </w:rPr>
        <w:t>enicillin w</w:t>
      </w:r>
      <w:r w:rsidR="00FC357A" w:rsidRPr="0024570E">
        <w:rPr>
          <w:sz w:val="24"/>
        </w:rPr>
        <w:t>as</w:t>
      </w:r>
      <w:r w:rsidRPr="0024570E">
        <w:rPr>
          <w:sz w:val="24"/>
        </w:rPr>
        <w:t xml:space="preserve"> included as </w:t>
      </w:r>
      <w:r w:rsidR="00FC357A" w:rsidRPr="0024570E">
        <w:rPr>
          <w:sz w:val="24"/>
        </w:rPr>
        <w:t xml:space="preserve">a </w:t>
      </w:r>
      <w:r w:rsidRPr="0024570E">
        <w:rPr>
          <w:sz w:val="24"/>
        </w:rPr>
        <w:t xml:space="preserve">reference. </w:t>
      </w:r>
      <w:r w:rsidR="00FC357A" w:rsidRPr="0024570E">
        <w:rPr>
          <w:sz w:val="24"/>
        </w:rPr>
        <w:t xml:space="preserve">In general, the two </w:t>
      </w:r>
      <w:r w:rsidR="005D547A">
        <w:rPr>
          <w:rFonts w:hint="eastAsia"/>
          <w:sz w:val="24"/>
        </w:rPr>
        <w:t xml:space="preserve">zinc </w:t>
      </w:r>
      <w:r w:rsidR="00FC357A" w:rsidRPr="0024570E">
        <w:rPr>
          <w:sz w:val="24"/>
        </w:rPr>
        <w:t xml:space="preserve">complexes have </w:t>
      </w:r>
      <w:r w:rsidR="00AA476D">
        <w:rPr>
          <w:rFonts w:hint="eastAsia"/>
          <w:sz w:val="24"/>
        </w:rPr>
        <w:t xml:space="preserve">effective </w:t>
      </w:r>
      <w:r w:rsidR="00FC357A" w:rsidRPr="0024570E">
        <w:rPr>
          <w:sz w:val="24"/>
        </w:rPr>
        <w:t>activities against the bacteria</w:t>
      </w:r>
      <w:r w:rsidR="005D547A">
        <w:rPr>
          <w:rFonts w:hint="eastAsia"/>
          <w:sz w:val="24"/>
        </w:rPr>
        <w:t xml:space="preserve"> </w:t>
      </w:r>
      <w:r w:rsidR="005D547A" w:rsidRPr="005D547A">
        <w:rPr>
          <w:rFonts w:hint="eastAsia"/>
          <w:i/>
          <w:sz w:val="24"/>
        </w:rPr>
        <w:t>B. subtilis</w:t>
      </w:r>
      <w:r w:rsidR="005D547A">
        <w:rPr>
          <w:rFonts w:hint="eastAsia"/>
          <w:sz w:val="24"/>
        </w:rPr>
        <w:t xml:space="preserve"> and </w:t>
      </w:r>
      <w:r w:rsidR="005D547A" w:rsidRPr="005D547A">
        <w:rPr>
          <w:rFonts w:hint="eastAsia"/>
          <w:i/>
          <w:sz w:val="24"/>
        </w:rPr>
        <w:t>S. aureus</w:t>
      </w:r>
      <w:r w:rsidR="005D547A">
        <w:rPr>
          <w:rFonts w:hint="eastAsia"/>
          <w:sz w:val="24"/>
        </w:rPr>
        <w:t xml:space="preserve">, medium activity against </w:t>
      </w:r>
      <w:r w:rsidR="005D547A" w:rsidRPr="005D547A">
        <w:rPr>
          <w:rFonts w:hint="eastAsia"/>
          <w:i/>
          <w:sz w:val="24"/>
        </w:rPr>
        <w:t>E. coli</w:t>
      </w:r>
      <w:r w:rsidR="005D547A">
        <w:rPr>
          <w:rFonts w:hint="eastAsia"/>
          <w:sz w:val="24"/>
        </w:rPr>
        <w:t xml:space="preserve">, and weak activity agaist </w:t>
      </w:r>
      <w:r w:rsidR="005D547A" w:rsidRPr="005D547A">
        <w:rPr>
          <w:rFonts w:hint="eastAsia"/>
          <w:i/>
          <w:sz w:val="24"/>
        </w:rPr>
        <w:t>P. putida</w:t>
      </w:r>
      <w:r w:rsidR="00FC357A" w:rsidRPr="0024570E">
        <w:rPr>
          <w:sz w:val="24"/>
        </w:rPr>
        <w:t xml:space="preserve">. </w:t>
      </w:r>
      <w:r w:rsidR="00236447">
        <w:rPr>
          <w:rFonts w:hint="eastAsia"/>
          <w:sz w:val="24"/>
        </w:rPr>
        <w:t xml:space="preserve">It is interesting that for </w:t>
      </w:r>
      <w:r w:rsidR="005D547A">
        <w:rPr>
          <w:rFonts w:hint="eastAsia"/>
          <w:i/>
          <w:sz w:val="24"/>
        </w:rPr>
        <w:t>B. subtilis</w:t>
      </w:r>
      <w:r w:rsidR="00FC357A" w:rsidRPr="0024570E">
        <w:rPr>
          <w:sz w:val="24"/>
        </w:rPr>
        <w:t>, complex</w:t>
      </w:r>
      <w:r w:rsidR="005D547A">
        <w:rPr>
          <w:rFonts w:hint="eastAsia"/>
          <w:sz w:val="24"/>
        </w:rPr>
        <w:t xml:space="preserve"> </w:t>
      </w:r>
      <w:r w:rsidR="005D547A" w:rsidRPr="00737DC1">
        <w:rPr>
          <w:rFonts w:hint="eastAsia"/>
          <w:b/>
          <w:sz w:val="24"/>
        </w:rPr>
        <w:t>1</w:t>
      </w:r>
      <w:r w:rsidR="00FC357A" w:rsidRPr="0024570E">
        <w:rPr>
          <w:sz w:val="24"/>
        </w:rPr>
        <w:t xml:space="preserve"> </w:t>
      </w:r>
      <w:r w:rsidR="005D547A">
        <w:rPr>
          <w:rFonts w:hint="eastAsia"/>
          <w:sz w:val="24"/>
        </w:rPr>
        <w:t>has</w:t>
      </w:r>
      <w:r w:rsidR="00236447">
        <w:rPr>
          <w:rFonts w:hint="eastAsia"/>
          <w:sz w:val="24"/>
        </w:rPr>
        <w:t xml:space="preserve"> </w:t>
      </w:r>
      <w:r w:rsidR="005D547A">
        <w:rPr>
          <w:rFonts w:hint="eastAsia"/>
          <w:sz w:val="24"/>
        </w:rPr>
        <w:t xml:space="preserve">the </w:t>
      </w:r>
      <w:r w:rsidR="00236447">
        <w:rPr>
          <w:rFonts w:hint="eastAsia"/>
          <w:sz w:val="24"/>
        </w:rPr>
        <w:t>most activ</w:t>
      </w:r>
      <w:r w:rsidR="005D547A">
        <w:rPr>
          <w:rFonts w:hint="eastAsia"/>
          <w:sz w:val="24"/>
        </w:rPr>
        <w:t>ity</w:t>
      </w:r>
      <w:r w:rsidR="00236447">
        <w:rPr>
          <w:rFonts w:hint="eastAsia"/>
          <w:sz w:val="24"/>
        </w:rPr>
        <w:t xml:space="preserve"> with MIC value of 0.</w:t>
      </w:r>
      <w:r w:rsidR="005D547A">
        <w:rPr>
          <w:rFonts w:hint="eastAsia"/>
          <w:sz w:val="24"/>
        </w:rPr>
        <w:t>39</w:t>
      </w:r>
      <w:r w:rsidR="00236447">
        <w:rPr>
          <w:rFonts w:hint="eastAsia"/>
          <w:sz w:val="24"/>
        </w:rPr>
        <w:t xml:space="preserve"> </w:t>
      </w:r>
      <w:r w:rsidR="00236447" w:rsidRPr="003312E1">
        <w:rPr>
          <w:sz w:val="24"/>
        </w:rPr>
        <w:t>μ</w:t>
      </w:r>
      <w:r w:rsidR="00236447" w:rsidRPr="0024570E">
        <w:rPr>
          <w:sz w:val="24"/>
        </w:rPr>
        <w:t>g mL</w:t>
      </w:r>
      <w:r w:rsidR="00236447">
        <w:rPr>
          <w:sz w:val="24"/>
          <w:vertAlign w:val="superscript"/>
        </w:rPr>
        <w:t>–</w:t>
      </w:r>
      <w:r w:rsidR="00236447" w:rsidRPr="0024570E">
        <w:rPr>
          <w:sz w:val="24"/>
          <w:vertAlign w:val="superscript"/>
        </w:rPr>
        <w:t>1</w:t>
      </w:r>
      <w:r w:rsidR="005D547A">
        <w:rPr>
          <w:rFonts w:hint="eastAsia"/>
          <w:sz w:val="24"/>
        </w:rPr>
        <w:t xml:space="preserve">, and for </w:t>
      </w:r>
      <w:r w:rsidR="005D547A" w:rsidRPr="0024570E">
        <w:rPr>
          <w:i/>
          <w:sz w:val="24"/>
        </w:rPr>
        <w:t>S. aureus</w:t>
      </w:r>
      <w:r w:rsidR="005D547A">
        <w:rPr>
          <w:rFonts w:hint="eastAsia"/>
          <w:sz w:val="24"/>
        </w:rPr>
        <w:t xml:space="preserve">, complexes </w:t>
      </w:r>
      <w:r w:rsidR="005D547A" w:rsidRPr="00737DC1">
        <w:rPr>
          <w:rFonts w:hint="eastAsia"/>
          <w:b/>
          <w:sz w:val="24"/>
        </w:rPr>
        <w:t>1</w:t>
      </w:r>
      <w:r w:rsidR="005D547A">
        <w:rPr>
          <w:rFonts w:hint="eastAsia"/>
          <w:sz w:val="24"/>
        </w:rPr>
        <w:t xml:space="preserve"> and </w:t>
      </w:r>
      <w:r w:rsidR="005D547A" w:rsidRPr="00737DC1">
        <w:rPr>
          <w:rFonts w:hint="eastAsia"/>
          <w:b/>
          <w:sz w:val="24"/>
        </w:rPr>
        <w:t>2</w:t>
      </w:r>
      <w:r w:rsidR="005D547A">
        <w:rPr>
          <w:rFonts w:hint="eastAsia"/>
          <w:sz w:val="24"/>
        </w:rPr>
        <w:t xml:space="preserve"> have</w:t>
      </w:r>
      <w:r w:rsidR="00AA476D">
        <w:rPr>
          <w:rFonts w:hint="eastAsia"/>
          <w:sz w:val="24"/>
        </w:rPr>
        <w:t xml:space="preserve"> </w:t>
      </w:r>
      <w:r w:rsidR="005D547A">
        <w:rPr>
          <w:rFonts w:hint="eastAsia"/>
          <w:sz w:val="24"/>
        </w:rPr>
        <w:t xml:space="preserve">effective activity with MIC values of </w:t>
      </w:r>
      <w:r w:rsidR="00AA476D">
        <w:rPr>
          <w:rFonts w:hint="eastAsia"/>
          <w:sz w:val="24"/>
        </w:rPr>
        <w:t xml:space="preserve">0.39 </w:t>
      </w:r>
      <w:r w:rsidR="005D547A">
        <w:rPr>
          <w:rFonts w:hint="eastAsia"/>
          <w:sz w:val="24"/>
        </w:rPr>
        <w:t xml:space="preserve">and 0.78 </w:t>
      </w:r>
      <w:r w:rsidR="00AA476D" w:rsidRPr="003312E1">
        <w:rPr>
          <w:sz w:val="24"/>
        </w:rPr>
        <w:t>μ</w:t>
      </w:r>
      <w:r w:rsidR="00AA476D" w:rsidRPr="0024570E">
        <w:rPr>
          <w:sz w:val="24"/>
        </w:rPr>
        <w:t>g mL</w:t>
      </w:r>
      <w:r w:rsidR="00AA476D">
        <w:rPr>
          <w:sz w:val="24"/>
          <w:vertAlign w:val="superscript"/>
        </w:rPr>
        <w:t>–</w:t>
      </w:r>
      <w:r w:rsidR="00AA476D" w:rsidRPr="0024570E">
        <w:rPr>
          <w:sz w:val="24"/>
          <w:vertAlign w:val="superscript"/>
        </w:rPr>
        <w:t>1</w:t>
      </w:r>
      <w:r w:rsidR="005D547A">
        <w:rPr>
          <w:rFonts w:hint="eastAsia"/>
          <w:sz w:val="24"/>
        </w:rPr>
        <w:t xml:space="preserve">, respectively. </w:t>
      </w:r>
      <w:r w:rsidR="00236447">
        <w:rPr>
          <w:rFonts w:hint="eastAsia"/>
          <w:sz w:val="24"/>
        </w:rPr>
        <w:t>So, t</w:t>
      </w:r>
      <w:r w:rsidRPr="0024570E">
        <w:rPr>
          <w:sz w:val="24"/>
        </w:rPr>
        <w:t>he complex</w:t>
      </w:r>
      <w:r w:rsidR="00B01816" w:rsidRPr="0024570E">
        <w:rPr>
          <w:sz w:val="24"/>
        </w:rPr>
        <w:t>es</w:t>
      </w:r>
      <w:r w:rsidRPr="0024570E">
        <w:rPr>
          <w:sz w:val="24"/>
        </w:rPr>
        <w:t xml:space="preserve"> showed a wide range</w:t>
      </w:r>
      <w:r w:rsidR="00B01816" w:rsidRPr="0024570E">
        <w:rPr>
          <w:sz w:val="24"/>
        </w:rPr>
        <w:t xml:space="preserve"> </w:t>
      </w:r>
      <w:r w:rsidRPr="0024570E">
        <w:rPr>
          <w:sz w:val="24"/>
        </w:rPr>
        <w:t>of bactericidal activities against the bacteria, more</w:t>
      </w:r>
      <w:r w:rsidR="00B01816" w:rsidRPr="0024570E">
        <w:rPr>
          <w:sz w:val="24"/>
        </w:rPr>
        <w:t xml:space="preserve"> </w:t>
      </w:r>
      <w:r w:rsidRPr="0024570E">
        <w:rPr>
          <w:sz w:val="24"/>
        </w:rPr>
        <w:t>potent than, or similar with, commercial antibiotic</w:t>
      </w:r>
      <w:r w:rsidR="00B01816" w:rsidRPr="0024570E">
        <w:rPr>
          <w:sz w:val="24"/>
        </w:rPr>
        <w:t xml:space="preserve"> P</w:t>
      </w:r>
      <w:r w:rsidRPr="0024570E">
        <w:rPr>
          <w:sz w:val="24"/>
        </w:rPr>
        <w:t xml:space="preserve">enicillin. </w:t>
      </w:r>
    </w:p>
    <w:p w:rsidR="00D136DE" w:rsidRPr="004C5677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4C5677">
        <w:rPr>
          <w:b/>
          <w:sz w:val="24"/>
        </w:rPr>
        <w:t xml:space="preserve">Table </w:t>
      </w:r>
      <w:r w:rsidRPr="004C5677">
        <w:rPr>
          <w:rFonts w:hint="eastAsia"/>
          <w:b/>
          <w:sz w:val="24"/>
        </w:rPr>
        <w:t>4</w:t>
      </w:r>
      <w:r w:rsidRPr="004C5677">
        <w:rPr>
          <w:b/>
          <w:sz w:val="24"/>
        </w:rPr>
        <w:t>.</w:t>
      </w:r>
      <w:r w:rsidRPr="004C5677">
        <w:rPr>
          <w:sz w:val="24"/>
        </w:rPr>
        <w:t xml:space="preserve"> MIC (μg mL</w:t>
      </w:r>
      <w:r w:rsidRPr="004C5677">
        <w:rPr>
          <w:sz w:val="24"/>
          <w:vertAlign w:val="superscript"/>
        </w:rPr>
        <w:t>–1</w:t>
      </w:r>
      <w:r w:rsidRPr="004C5677">
        <w:rPr>
          <w:sz w:val="24"/>
        </w:rPr>
        <w:t>) values of the antibacterial activity of the complexes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1420"/>
        <w:gridCol w:w="1420"/>
        <w:gridCol w:w="1420"/>
        <w:gridCol w:w="1421"/>
        <w:gridCol w:w="1420"/>
      </w:tblGrid>
      <w:tr w:rsidR="00D136DE" w:rsidRPr="00891C8E" w:rsidTr="0064546F">
        <w:tc>
          <w:tcPr>
            <w:tcW w:w="1420" w:type="dxa"/>
            <w:tcBorders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Compound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891C8E">
              <w:rPr>
                <w:i/>
                <w:sz w:val="24"/>
              </w:rPr>
              <w:t>B. subtilis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891C8E">
              <w:rPr>
                <w:i/>
                <w:sz w:val="24"/>
              </w:rPr>
              <w:t>E. coli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891C8E">
              <w:rPr>
                <w:i/>
                <w:sz w:val="24"/>
              </w:rPr>
              <w:t>P. putida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891C8E">
              <w:rPr>
                <w:i/>
                <w:sz w:val="24"/>
              </w:rPr>
              <w:t>S. aureus</w:t>
            </w:r>
          </w:p>
        </w:tc>
      </w:tr>
      <w:tr w:rsidR="00D136DE" w:rsidRPr="00891C8E" w:rsidTr="0064546F">
        <w:tc>
          <w:tcPr>
            <w:tcW w:w="1420" w:type="dxa"/>
            <w:tcBorders>
              <w:top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 w:rsidRPr="00891C8E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39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12.5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25.0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0.39</w:t>
            </w:r>
          </w:p>
        </w:tc>
      </w:tr>
      <w:tr w:rsidR="00D136DE" w:rsidRPr="00891C8E" w:rsidTr="0064546F"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Pr="00891C8E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56</w:t>
            </w:r>
          </w:p>
        </w:tc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25.0</w:t>
            </w:r>
          </w:p>
        </w:tc>
        <w:tc>
          <w:tcPr>
            <w:tcW w:w="142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50.0</w:t>
            </w:r>
          </w:p>
        </w:tc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0.78</w:t>
            </w:r>
          </w:p>
        </w:tc>
      </w:tr>
      <w:tr w:rsidR="00D136DE" w:rsidRPr="00891C8E" w:rsidTr="0064546F"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Penicillin</w:t>
            </w:r>
          </w:p>
        </w:tc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0.78</w:t>
            </w:r>
          </w:p>
        </w:tc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&gt;100</w:t>
            </w:r>
          </w:p>
        </w:tc>
        <w:tc>
          <w:tcPr>
            <w:tcW w:w="1421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12.5</w:t>
            </w:r>
          </w:p>
        </w:tc>
        <w:tc>
          <w:tcPr>
            <w:tcW w:w="1420" w:type="dxa"/>
          </w:tcPr>
          <w:p w:rsidR="00D136DE" w:rsidRPr="00891C8E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891C8E">
              <w:rPr>
                <w:sz w:val="24"/>
              </w:rPr>
              <w:t>3.13</w:t>
            </w:r>
          </w:p>
        </w:tc>
      </w:tr>
    </w:tbl>
    <w:p w:rsidR="00D136DE" w:rsidRDefault="00D136DE" w:rsidP="00E007B5">
      <w:pPr>
        <w:adjustRightInd w:val="0"/>
        <w:snapToGrid w:val="0"/>
        <w:spacing w:line="480" w:lineRule="auto"/>
        <w:rPr>
          <w:sz w:val="24"/>
        </w:rPr>
      </w:pPr>
    </w:p>
    <w:p w:rsidR="00CD121C" w:rsidRPr="00CD121C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4. </w:t>
      </w:r>
      <w:r w:rsidR="00CD121C" w:rsidRPr="00CD121C">
        <w:rPr>
          <w:rFonts w:hint="eastAsia"/>
          <w:b/>
          <w:sz w:val="24"/>
        </w:rPr>
        <w:t>Conclusion</w:t>
      </w:r>
    </w:p>
    <w:p w:rsidR="00CD121C" w:rsidRPr="00C600C8" w:rsidRDefault="00AA15BB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A</w:t>
      </w:r>
      <w:r w:rsidR="001557B6">
        <w:rPr>
          <w:rFonts w:hint="eastAsia"/>
          <w:sz w:val="24"/>
        </w:rPr>
        <w:t xml:space="preserve"> new phenolate oxygen bridged dinuclear zinc(II) complex and a new end-on azido</w:t>
      </w:r>
      <w:r>
        <w:rPr>
          <w:rFonts w:hint="eastAsia"/>
          <w:sz w:val="24"/>
        </w:rPr>
        <w:t>-</w:t>
      </w:r>
      <w:r w:rsidR="001557B6">
        <w:rPr>
          <w:rFonts w:hint="eastAsia"/>
          <w:sz w:val="24"/>
        </w:rPr>
        <w:t>bridged polynuclear zinc</w:t>
      </w:r>
      <w:r w:rsidR="00CD121C" w:rsidRPr="0024570E">
        <w:rPr>
          <w:sz w:val="24"/>
        </w:rPr>
        <w:t>(II) complex</w:t>
      </w:r>
      <w:r>
        <w:rPr>
          <w:rFonts w:hint="eastAsia"/>
          <w:sz w:val="24"/>
        </w:rPr>
        <w:t xml:space="preserve"> </w:t>
      </w:r>
      <w:r w:rsidR="00CD121C" w:rsidRPr="0024570E">
        <w:rPr>
          <w:sz w:val="24"/>
        </w:rPr>
        <w:t>have been prepared and structurally characterized</w:t>
      </w:r>
      <w:r>
        <w:rPr>
          <w:rFonts w:hint="eastAsia"/>
          <w:sz w:val="24"/>
        </w:rPr>
        <w:t xml:space="preserve"> in this article. The d</w:t>
      </w:r>
      <w:r w:rsidR="009F5D0B">
        <w:rPr>
          <w:rFonts w:hint="eastAsia"/>
          <w:sz w:val="24"/>
        </w:rPr>
        <w:t xml:space="preserve">ianionic </w:t>
      </w:r>
      <w:r>
        <w:rPr>
          <w:rFonts w:hint="eastAsia"/>
          <w:sz w:val="24"/>
        </w:rPr>
        <w:t xml:space="preserve">Schiff base ligand in the </w:t>
      </w:r>
      <w:r w:rsidR="009F5D0B">
        <w:rPr>
          <w:rFonts w:hint="eastAsia"/>
          <w:sz w:val="24"/>
        </w:rPr>
        <w:t xml:space="preserve">phenolate oxygen bridged </w:t>
      </w:r>
      <w:r>
        <w:rPr>
          <w:rFonts w:hint="eastAsia"/>
          <w:sz w:val="24"/>
        </w:rPr>
        <w:t xml:space="preserve">complex </w:t>
      </w:r>
      <w:r>
        <w:rPr>
          <w:sz w:val="24"/>
        </w:rPr>
        <w:t>coordinates</w:t>
      </w:r>
      <w:r>
        <w:rPr>
          <w:rFonts w:hint="eastAsia"/>
          <w:sz w:val="24"/>
        </w:rPr>
        <w:t xml:space="preserve"> to the </w:t>
      </w:r>
      <w:r w:rsidR="009F5D0B">
        <w:rPr>
          <w:rFonts w:hint="eastAsia"/>
          <w:sz w:val="24"/>
        </w:rPr>
        <w:t>Zn</w:t>
      </w:r>
      <w:r>
        <w:rPr>
          <w:rFonts w:hint="eastAsia"/>
          <w:sz w:val="24"/>
        </w:rPr>
        <w:t xml:space="preserve"> atom through the phenolate oxygen</w:t>
      </w:r>
      <w:r w:rsidR="009F5D0B">
        <w:rPr>
          <w:rFonts w:hint="eastAsia"/>
          <w:sz w:val="24"/>
        </w:rPr>
        <w:t xml:space="preserve"> and</w:t>
      </w:r>
      <w:r>
        <w:rPr>
          <w:rFonts w:hint="eastAsia"/>
          <w:sz w:val="24"/>
        </w:rPr>
        <w:t xml:space="preserve"> imino nitrogen. The </w:t>
      </w:r>
      <w:r w:rsidR="009F5D0B">
        <w:rPr>
          <w:rFonts w:hint="eastAsia"/>
          <w:sz w:val="24"/>
        </w:rPr>
        <w:t xml:space="preserve">monoanionic </w:t>
      </w:r>
      <w:r>
        <w:rPr>
          <w:rFonts w:hint="eastAsia"/>
          <w:sz w:val="24"/>
        </w:rPr>
        <w:t>Schiff base ligand</w:t>
      </w:r>
      <w:r w:rsidR="009F5D0B">
        <w:rPr>
          <w:rFonts w:hint="eastAsia"/>
          <w:sz w:val="24"/>
        </w:rPr>
        <w:t xml:space="preserve"> in the end-on azido bridged complex </w:t>
      </w:r>
      <w:r>
        <w:rPr>
          <w:rFonts w:hint="eastAsia"/>
          <w:sz w:val="24"/>
        </w:rPr>
        <w:t xml:space="preserve">coordinates to the </w:t>
      </w:r>
      <w:r w:rsidR="009F5D0B">
        <w:rPr>
          <w:rFonts w:hint="eastAsia"/>
          <w:sz w:val="24"/>
        </w:rPr>
        <w:t>Zn</w:t>
      </w:r>
      <w:r>
        <w:rPr>
          <w:rFonts w:hint="eastAsia"/>
          <w:sz w:val="24"/>
        </w:rPr>
        <w:t xml:space="preserve"> atom through the phenolate oxygen</w:t>
      </w:r>
      <w:r w:rsidR="009F5D0B">
        <w:rPr>
          <w:rFonts w:hint="eastAsia"/>
          <w:sz w:val="24"/>
        </w:rPr>
        <w:t>,</w:t>
      </w:r>
      <w:r>
        <w:rPr>
          <w:rFonts w:hint="eastAsia"/>
          <w:sz w:val="24"/>
        </w:rPr>
        <w:t xml:space="preserve"> imino nitrogen</w:t>
      </w:r>
      <w:r w:rsidR="009F5D0B">
        <w:rPr>
          <w:rFonts w:hint="eastAsia"/>
          <w:sz w:val="24"/>
        </w:rPr>
        <w:t xml:space="preserve"> and amino nitrogen</w:t>
      </w:r>
      <w:r>
        <w:rPr>
          <w:rFonts w:hint="eastAsia"/>
          <w:sz w:val="24"/>
        </w:rPr>
        <w:t xml:space="preserve">. </w:t>
      </w:r>
      <w:r w:rsidR="00CB62B7">
        <w:rPr>
          <w:rFonts w:hint="eastAsia"/>
          <w:sz w:val="24"/>
        </w:rPr>
        <w:t xml:space="preserve">During the self-assembly of the complexes, the bis-Schiff base zinc complex </w:t>
      </w:r>
      <w:r w:rsidR="00CB62B7">
        <w:rPr>
          <w:rFonts w:hint="eastAsia"/>
          <w:sz w:val="24"/>
        </w:rPr>
        <w:lastRenderedPageBreak/>
        <w:t>choose the neutral water molecule as co-ligand, while</w:t>
      </w:r>
      <w:r w:rsidR="00CB62B7" w:rsidRPr="00C600C8">
        <w:rPr>
          <w:rFonts w:hint="eastAsia"/>
          <w:sz w:val="24"/>
        </w:rPr>
        <w:t xml:space="preserve"> the mono-Schiff base zinc complex choose the azide as co-ligand. </w:t>
      </w:r>
      <w:r w:rsidR="00CD121C" w:rsidRPr="00C600C8">
        <w:rPr>
          <w:rFonts w:hint="eastAsia"/>
          <w:sz w:val="24"/>
        </w:rPr>
        <w:t xml:space="preserve">The complexes have strong antibacterial activity against </w:t>
      </w:r>
      <w:r w:rsidR="00CD121C" w:rsidRPr="00C600C8">
        <w:rPr>
          <w:i/>
          <w:sz w:val="24"/>
        </w:rPr>
        <w:t>B. subtilis</w:t>
      </w:r>
      <w:r w:rsidR="00C600C8" w:rsidRPr="00C600C8">
        <w:rPr>
          <w:rFonts w:hint="eastAsia"/>
          <w:sz w:val="24"/>
        </w:rPr>
        <w:t xml:space="preserve"> and</w:t>
      </w:r>
      <w:r w:rsidR="00CD121C" w:rsidRPr="00C600C8">
        <w:rPr>
          <w:rFonts w:hint="eastAsia"/>
          <w:sz w:val="24"/>
        </w:rPr>
        <w:t xml:space="preserve"> </w:t>
      </w:r>
      <w:r w:rsidR="00CD121C" w:rsidRPr="00C600C8">
        <w:rPr>
          <w:rFonts w:hint="eastAsia"/>
          <w:i/>
          <w:sz w:val="24"/>
        </w:rPr>
        <w:t>S. aureus</w:t>
      </w:r>
      <w:r w:rsidR="00CD121C" w:rsidRPr="00C600C8">
        <w:rPr>
          <w:rFonts w:hint="eastAsia"/>
          <w:sz w:val="24"/>
        </w:rPr>
        <w:t xml:space="preserve">. </w:t>
      </w:r>
    </w:p>
    <w:p w:rsidR="00CD121C" w:rsidRPr="00CD121C" w:rsidRDefault="00CD121C" w:rsidP="00E007B5">
      <w:pPr>
        <w:adjustRightInd w:val="0"/>
        <w:snapToGrid w:val="0"/>
        <w:spacing w:line="480" w:lineRule="auto"/>
        <w:rPr>
          <w:sz w:val="24"/>
        </w:rPr>
      </w:pPr>
    </w:p>
    <w:p w:rsidR="005C62D6" w:rsidRPr="00B07289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5. </w:t>
      </w:r>
      <w:r w:rsidR="00A26A69" w:rsidRPr="00B07289">
        <w:rPr>
          <w:b/>
          <w:sz w:val="24"/>
        </w:rPr>
        <w:t>S</w:t>
      </w:r>
      <w:r w:rsidR="00B07289" w:rsidRPr="00B07289">
        <w:rPr>
          <w:b/>
          <w:sz w:val="24"/>
        </w:rPr>
        <w:t xml:space="preserve">upplementary </w:t>
      </w:r>
      <w:r>
        <w:rPr>
          <w:rFonts w:hint="eastAsia"/>
          <w:b/>
          <w:sz w:val="24"/>
        </w:rPr>
        <w:t>D</w:t>
      </w:r>
      <w:r w:rsidR="00B07289" w:rsidRPr="00B07289">
        <w:rPr>
          <w:b/>
          <w:sz w:val="24"/>
        </w:rPr>
        <w:t>ata</w:t>
      </w:r>
    </w:p>
    <w:p w:rsidR="005C62D6" w:rsidRPr="0024570E" w:rsidRDefault="005C62D6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98358E">
        <w:rPr>
          <w:sz w:val="24"/>
        </w:rPr>
        <w:t>Crystall</w:t>
      </w:r>
      <w:r w:rsidR="00CE26EB" w:rsidRPr="0098358E">
        <w:rPr>
          <w:rFonts w:hint="eastAsia"/>
          <w:sz w:val="24"/>
        </w:rPr>
        <w:t>o</w:t>
      </w:r>
      <w:r w:rsidRPr="0098358E">
        <w:rPr>
          <w:sz w:val="24"/>
        </w:rPr>
        <w:t>graphic data</w:t>
      </w:r>
      <w:r w:rsidR="00C84A2A" w:rsidRPr="0098358E">
        <w:rPr>
          <w:sz w:val="24"/>
        </w:rPr>
        <w:t xml:space="preserve"> </w:t>
      </w:r>
      <w:r w:rsidRPr="0098358E">
        <w:rPr>
          <w:sz w:val="24"/>
        </w:rPr>
        <w:t>for the analysis have been deposited with the Cambridge</w:t>
      </w:r>
      <w:r w:rsidR="00C84A2A" w:rsidRPr="0098358E">
        <w:rPr>
          <w:sz w:val="24"/>
        </w:rPr>
        <w:t xml:space="preserve"> </w:t>
      </w:r>
      <w:r w:rsidRPr="0098358E">
        <w:rPr>
          <w:sz w:val="24"/>
        </w:rPr>
        <w:t xml:space="preserve">Crystallographic Data Centre, CCDC Nos. </w:t>
      </w:r>
      <w:r w:rsidR="003F6E7D" w:rsidRPr="003F6E7D">
        <w:rPr>
          <w:sz w:val="24"/>
        </w:rPr>
        <w:t>1848822</w:t>
      </w:r>
      <w:r w:rsidR="00AC7CEF" w:rsidRPr="0098358E">
        <w:rPr>
          <w:sz w:val="24"/>
        </w:rPr>
        <w:t xml:space="preserve"> </w:t>
      </w:r>
      <w:r w:rsidRPr="0098358E">
        <w:rPr>
          <w:sz w:val="24"/>
        </w:rPr>
        <w:t>(</w:t>
      </w:r>
      <w:r w:rsidR="0098358E" w:rsidRPr="00737DC1">
        <w:rPr>
          <w:rFonts w:hint="eastAsia"/>
          <w:b/>
          <w:sz w:val="24"/>
        </w:rPr>
        <w:t>1</w:t>
      </w:r>
      <w:r w:rsidRPr="0098358E">
        <w:rPr>
          <w:sz w:val="24"/>
        </w:rPr>
        <w:t>)</w:t>
      </w:r>
      <w:r w:rsidR="00AC7CEF" w:rsidRPr="0098358E">
        <w:rPr>
          <w:sz w:val="24"/>
        </w:rPr>
        <w:t xml:space="preserve"> and</w:t>
      </w:r>
      <w:r w:rsidRPr="0098358E">
        <w:rPr>
          <w:sz w:val="24"/>
        </w:rPr>
        <w:t xml:space="preserve"> </w:t>
      </w:r>
      <w:r w:rsidR="003F6E7D">
        <w:rPr>
          <w:sz w:val="24"/>
        </w:rPr>
        <w:t>184882</w:t>
      </w:r>
      <w:r w:rsidR="003F6E7D">
        <w:rPr>
          <w:rFonts w:hint="eastAsia"/>
          <w:sz w:val="24"/>
        </w:rPr>
        <w:t>3</w:t>
      </w:r>
      <w:r w:rsidRPr="0098358E">
        <w:rPr>
          <w:sz w:val="24"/>
        </w:rPr>
        <w:t xml:space="preserve"> (</w:t>
      </w:r>
      <w:r w:rsidR="0098358E" w:rsidRPr="00737DC1">
        <w:rPr>
          <w:rFonts w:hint="eastAsia"/>
          <w:b/>
          <w:sz w:val="24"/>
        </w:rPr>
        <w:t>2</w:t>
      </w:r>
      <w:r w:rsidRPr="0098358E">
        <w:rPr>
          <w:sz w:val="24"/>
        </w:rPr>
        <w:t>). Copi</w:t>
      </w:r>
      <w:r w:rsidRPr="0024570E">
        <w:rPr>
          <w:sz w:val="24"/>
        </w:rPr>
        <w:t>es of this information may be</w:t>
      </w:r>
      <w:r w:rsidR="00AC7CEF" w:rsidRPr="0024570E">
        <w:rPr>
          <w:sz w:val="24"/>
        </w:rPr>
        <w:t xml:space="preserve"> </w:t>
      </w:r>
      <w:r w:rsidRPr="0024570E">
        <w:rPr>
          <w:sz w:val="24"/>
        </w:rPr>
        <w:t>obtained free of charge from CCDC, 12 Union Road,</w:t>
      </w:r>
      <w:r w:rsidR="00AC7CEF" w:rsidRPr="0024570E">
        <w:rPr>
          <w:sz w:val="24"/>
        </w:rPr>
        <w:t xml:space="preserve"> </w:t>
      </w:r>
      <w:r w:rsidRPr="0024570E">
        <w:rPr>
          <w:sz w:val="24"/>
        </w:rPr>
        <w:t>Cambridge CB2 1EZ, UK (fax: +44 1223 336 033; e-mail:</w:t>
      </w:r>
      <w:r w:rsidR="00AC7CEF" w:rsidRPr="0024570E">
        <w:rPr>
          <w:sz w:val="24"/>
        </w:rPr>
        <w:t xml:space="preserve"> </w:t>
      </w:r>
      <w:r w:rsidRPr="0024570E">
        <w:rPr>
          <w:sz w:val="24"/>
        </w:rPr>
        <w:t xml:space="preserve">deposit@ccdc.cam.ac.uk or www: http://www.ccdc.cam.ac.uk). </w:t>
      </w:r>
    </w:p>
    <w:p w:rsidR="00462962" w:rsidRPr="00CD121C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6. </w:t>
      </w:r>
      <w:r w:rsidRPr="00CD121C">
        <w:rPr>
          <w:b/>
          <w:sz w:val="24"/>
        </w:rPr>
        <w:t>A</w:t>
      </w:r>
      <w:r w:rsidRPr="00CD121C">
        <w:rPr>
          <w:rFonts w:hint="eastAsia"/>
          <w:b/>
          <w:sz w:val="24"/>
        </w:rPr>
        <w:t>cknowledgments</w:t>
      </w:r>
    </w:p>
    <w:p w:rsidR="00AC7CEF" w:rsidRPr="0024570E" w:rsidRDefault="00462962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24570E">
        <w:rPr>
          <w:sz w:val="24"/>
        </w:rPr>
        <w:t>This work was supported by Zhengzhou University of Light Industry.</w:t>
      </w:r>
    </w:p>
    <w:p w:rsidR="005C62D6" w:rsidRPr="00B07289" w:rsidRDefault="00F96C4B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>
        <w:rPr>
          <w:sz w:val="24"/>
        </w:rPr>
        <w:br w:type="page"/>
      </w:r>
      <w:r w:rsidR="00462962">
        <w:rPr>
          <w:rFonts w:hint="eastAsia"/>
          <w:sz w:val="24"/>
        </w:rPr>
        <w:lastRenderedPageBreak/>
        <w:t xml:space="preserve">7. </w:t>
      </w:r>
      <w:r w:rsidR="00A26A69" w:rsidRPr="00B07289">
        <w:rPr>
          <w:b/>
          <w:sz w:val="24"/>
        </w:rPr>
        <w:t>R</w:t>
      </w:r>
      <w:r w:rsidR="00B07289" w:rsidRPr="00B07289">
        <w:rPr>
          <w:rFonts w:hint="eastAsia"/>
          <w:b/>
          <w:sz w:val="24"/>
        </w:rPr>
        <w:t>eferences</w:t>
      </w:r>
    </w:p>
    <w:p w:rsidR="00A26A69" w:rsidRPr="00462962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62962">
        <w:rPr>
          <w:rFonts w:hint="eastAsia"/>
          <w:sz w:val="24"/>
        </w:rPr>
        <w:t xml:space="preserve">(a) R. A. </w:t>
      </w:r>
      <w:r w:rsidR="00166251" w:rsidRPr="00462962">
        <w:rPr>
          <w:rFonts w:hint="eastAsia"/>
          <w:sz w:val="24"/>
        </w:rPr>
        <w:t xml:space="preserve">Baglia, </w:t>
      </w:r>
      <w:r w:rsidRPr="00462962">
        <w:rPr>
          <w:rFonts w:hint="eastAsia"/>
          <w:sz w:val="24"/>
        </w:rPr>
        <w:t>J. P. T.</w:t>
      </w:r>
      <w:r w:rsidR="00166251" w:rsidRPr="00462962">
        <w:rPr>
          <w:rFonts w:hint="eastAsia"/>
          <w:sz w:val="24"/>
        </w:rPr>
        <w:t xml:space="preserve"> Zaragoza, </w:t>
      </w:r>
      <w:r w:rsidRPr="00462962">
        <w:rPr>
          <w:rFonts w:hint="eastAsia"/>
          <w:sz w:val="24"/>
        </w:rPr>
        <w:t>D</w:t>
      </w:r>
      <w:r w:rsidR="00166251" w:rsidRPr="00462962">
        <w:rPr>
          <w:rFonts w:hint="eastAsia"/>
          <w:sz w:val="24"/>
        </w:rPr>
        <w:t xml:space="preserve">. P. Goldberg, </w:t>
      </w:r>
      <w:r w:rsidR="00166251" w:rsidRPr="00462962">
        <w:rPr>
          <w:rFonts w:hint="eastAsia"/>
          <w:i/>
          <w:sz w:val="24"/>
        </w:rPr>
        <w:t>Chem. Rev.</w:t>
      </w:r>
      <w:r w:rsidR="00A26A69" w:rsidRPr="00462962">
        <w:rPr>
          <w:sz w:val="24"/>
        </w:rPr>
        <w:t xml:space="preserve"> </w:t>
      </w:r>
      <w:r w:rsidR="00A26A69" w:rsidRPr="00462962">
        <w:rPr>
          <w:b/>
          <w:sz w:val="24"/>
        </w:rPr>
        <w:t>201</w:t>
      </w:r>
      <w:r w:rsidR="00166251" w:rsidRPr="00462962">
        <w:rPr>
          <w:rFonts w:hint="eastAsia"/>
          <w:b/>
          <w:sz w:val="24"/>
        </w:rPr>
        <w:t>7</w:t>
      </w:r>
      <w:r w:rsidR="00A26A69" w:rsidRPr="00462962">
        <w:rPr>
          <w:sz w:val="24"/>
        </w:rPr>
        <w:t xml:space="preserve">, </w:t>
      </w:r>
      <w:r w:rsidR="00166251" w:rsidRPr="00462962">
        <w:rPr>
          <w:rFonts w:hint="eastAsia"/>
          <w:i/>
          <w:sz w:val="24"/>
        </w:rPr>
        <w:t>11</w:t>
      </w:r>
      <w:r w:rsidR="00A26A69" w:rsidRPr="00462962">
        <w:rPr>
          <w:i/>
          <w:sz w:val="24"/>
        </w:rPr>
        <w:t>7</w:t>
      </w:r>
      <w:r w:rsidR="00A26A69" w:rsidRPr="00462962">
        <w:rPr>
          <w:sz w:val="24"/>
        </w:rPr>
        <w:t xml:space="preserve">, </w:t>
      </w:r>
      <w:r w:rsidR="00166251" w:rsidRPr="00462962">
        <w:rPr>
          <w:rFonts w:hint="eastAsia"/>
          <w:sz w:val="24"/>
        </w:rPr>
        <w:t>13320</w:t>
      </w:r>
      <w:r w:rsidR="00737DC1">
        <w:rPr>
          <w:sz w:val="24"/>
        </w:rPr>
        <w:t>–</w:t>
      </w:r>
      <w:r w:rsidR="00166251" w:rsidRPr="00462962">
        <w:rPr>
          <w:rFonts w:hint="eastAsia"/>
          <w:sz w:val="24"/>
        </w:rPr>
        <w:t>13352</w:t>
      </w:r>
      <w:r w:rsidRPr="00462962">
        <w:rPr>
          <w:rFonts w:hint="eastAsia"/>
          <w:sz w:val="24"/>
        </w:rPr>
        <w:t xml:space="preserve">; (b) S. E. </w:t>
      </w:r>
      <w:r w:rsidR="00166251" w:rsidRPr="00462962">
        <w:rPr>
          <w:rFonts w:hint="eastAsia"/>
          <w:sz w:val="24"/>
        </w:rPr>
        <w:t xml:space="preserve">Sherman, </w:t>
      </w:r>
      <w:r w:rsidRPr="00462962">
        <w:rPr>
          <w:rFonts w:hint="eastAsia"/>
          <w:sz w:val="24"/>
        </w:rPr>
        <w:t>Q</w:t>
      </w:r>
      <w:r w:rsidR="00166251" w:rsidRPr="00462962">
        <w:rPr>
          <w:rFonts w:hint="eastAsia"/>
          <w:sz w:val="24"/>
        </w:rPr>
        <w:t xml:space="preserve">. Xiao, </w:t>
      </w:r>
      <w:r w:rsidRPr="00462962">
        <w:rPr>
          <w:rFonts w:hint="eastAsia"/>
          <w:sz w:val="24"/>
        </w:rPr>
        <w:t>V</w:t>
      </w:r>
      <w:r w:rsidR="00166251" w:rsidRPr="00462962">
        <w:rPr>
          <w:rFonts w:hint="eastAsia"/>
          <w:sz w:val="24"/>
        </w:rPr>
        <w:t xml:space="preserve">. Percec, </w:t>
      </w:r>
      <w:r w:rsidR="00166251" w:rsidRPr="00462962">
        <w:rPr>
          <w:rFonts w:hint="eastAsia"/>
          <w:i/>
          <w:sz w:val="24"/>
        </w:rPr>
        <w:t>Chem. Rev.</w:t>
      </w:r>
      <w:r w:rsidR="00166251" w:rsidRPr="00462962">
        <w:rPr>
          <w:sz w:val="24"/>
        </w:rPr>
        <w:t xml:space="preserve"> </w:t>
      </w:r>
      <w:r w:rsidR="00166251" w:rsidRPr="00462962">
        <w:rPr>
          <w:b/>
          <w:sz w:val="24"/>
        </w:rPr>
        <w:t>201</w:t>
      </w:r>
      <w:r w:rsidR="00166251" w:rsidRPr="00462962">
        <w:rPr>
          <w:rFonts w:hint="eastAsia"/>
          <w:b/>
          <w:sz w:val="24"/>
        </w:rPr>
        <w:t>7</w:t>
      </w:r>
      <w:r w:rsidR="00166251" w:rsidRPr="00462962">
        <w:rPr>
          <w:sz w:val="24"/>
        </w:rPr>
        <w:t xml:space="preserve">, </w:t>
      </w:r>
      <w:r w:rsidR="00166251" w:rsidRPr="00462962">
        <w:rPr>
          <w:rFonts w:hint="eastAsia"/>
          <w:i/>
          <w:sz w:val="24"/>
        </w:rPr>
        <w:t>11</w:t>
      </w:r>
      <w:r w:rsidR="00166251" w:rsidRPr="00462962">
        <w:rPr>
          <w:i/>
          <w:sz w:val="24"/>
        </w:rPr>
        <w:t>7</w:t>
      </w:r>
      <w:r w:rsidR="00166251" w:rsidRPr="00462962">
        <w:rPr>
          <w:sz w:val="24"/>
        </w:rPr>
        <w:t xml:space="preserve">, </w:t>
      </w:r>
      <w:r w:rsidR="00166251" w:rsidRPr="00462962">
        <w:rPr>
          <w:rFonts w:hint="eastAsia"/>
          <w:sz w:val="24"/>
        </w:rPr>
        <w:t>6538</w:t>
      </w:r>
      <w:r w:rsidR="00737DC1">
        <w:rPr>
          <w:sz w:val="24"/>
        </w:rPr>
        <w:t>–</w:t>
      </w:r>
      <w:r w:rsidR="00166251" w:rsidRPr="00462962">
        <w:rPr>
          <w:rFonts w:hint="eastAsia"/>
          <w:sz w:val="24"/>
        </w:rPr>
        <w:t>6631</w:t>
      </w:r>
      <w:r w:rsidRPr="00462962">
        <w:rPr>
          <w:rFonts w:hint="eastAsia"/>
          <w:sz w:val="24"/>
        </w:rPr>
        <w:t xml:space="preserve">; (c) A. J. </w:t>
      </w:r>
      <w:r w:rsidR="00166251" w:rsidRPr="00462962">
        <w:rPr>
          <w:rFonts w:hint="eastAsia"/>
          <w:sz w:val="24"/>
        </w:rPr>
        <w:t xml:space="preserve">Jasniewski, </w:t>
      </w:r>
      <w:r w:rsidRPr="00462962">
        <w:rPr>
          <w:rFonts w:hint="eastAsia"/>
          <w:sz w:val="24"/>
        </w:rPr>
        <w:t>L</w:t>
      </w:r>
      <w:r w:rsidR="00166251" w:rsidRPr="00462962">
        <w:rPr>
          <w:rFonts w:hint="eastAsia"/>
          <w:sz w:val="24"/>
        </w:rPr>
        <w:t xml:space="preserve">. Que, </w:t>
      </w:r>
      <w:r w:rsidR="00166251" w:rsidRPr="00462962">
        <w:rPr>
          <w:rFonts w:hint="eastAsia"/>
          <w:i/>
          <w:sz w:val="24"/>
        </w:rPr>
        <w:t>Chem. Rev.</w:t>
      </w:r>
      <w:r w:rsidR="00166251" w:rsidRPr="00462962">
        <w:rPr>
          <w:sz w:val="24"/>
        </w:rPr>
        <w:t xml:space="preserve"> </w:t>
      </w:r>
      <w:r w:rsidR="00166251" w:rsidRPr="00462962">
        <w:rPr>
          <w:b/>
          <w:sz w:val="24"/>
        </w:rPr>
        <w:t>201</w:t>
      </w:r>
      <w:r w:rsidR="00166251" w:rsidRPr="00462962">
        <w:rPr>
          <w:rFonts w:hint="eastAsia"/>
          <w:b/>
          <w:sz w:val="24"/>
        </w:rPr>
        <w:t>8</w:t>
      </w:r>
      <w:r w:rsidR="00166251" w:rsidRPr="00462962">
        <w:rPr>
          <w:sz w:val="24"/>
        </w:rPr>
        <w:t xml:space="preserve">, </w:t>
      </w:r>
      <w:r w:rsidR="00166251" w:rsidRPr="00462962">
        <w:rPr>
          <w:rFonts w:hint="eastAsia"/>
          <w:i/>
          <w:sz w:val="24"/>
        </w:rPr>
        <w:t>118</w:t>
      </w:r>
      <w:r w:rsidR="00166251" w:rsidRPr="00462962">
        <w:rPr>
          <w:sz w:val="24"/>
        </w:rPr>
        <w:t xml:space="preserve">, </w:t>
      </w:r>
      <w:r w:rsidR="00166251" w:rsidRPr="00462962">
        <w:rPr>
          <w:rFonts w:hint="eastAsia"/>
          <w:sz w:val="24"/>
        </w:rPr>
        <w:t>2554</w:t>
      </w:r>
      <w:r w:rsidR="00737DC1">
        <w:rPr>
          <w:sz w:val="24"/>
        </w:rPr>
        <w:t>–</w:t>
      </w:r>
      <w:r w:rsidR="00166251" w:rsidRPr="00462962">
        <w:rPr>
          <w:rFonts w:hint="eastAsia"/>
          <w:sz w:val="24"/>
        </w:rPr>
        <w:t>2592.</w:t>
      </w:r>
      <w:r w:rsidR="00166251" w:rsidRPr="00462962">
        <w:rPr>
          <w:sz w:val="24"/>
        </w:rPr>
        <w:t xml:space="preserve"> </w:t>
      </w:r>
      <w:r w:rsidR="005E77B0" w:rsidRPr="00462962">
        <w:rPr>
          <w:rFonts w:hint="eastAsia"/>
          <w:sz w:val="24"/>
        </w:rPr>
        <w:t xml:space="preserve"> </w:t>
      </w:r>
    </w:p>
    <w:p w:rsidR="007C55FD" w:rsidRPr="00462962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62962">
        <w:rPr>
          <w:rFonts w:hint="eastAsia"/>
          <w:sz w:val="24"/>
        </w:rPr>
        <w:t xml:space="preserve">(a) A. </w:t>
      </w:r>
      <w:r w:rsidR="00E6431D" w:rsidRPr="00462962">
        <w:rPr>
          <w:rFonts w:hint="eastAsia"/>
          <w:sz w:val="24"/>
        </w:rPr>
        <w:t xml:space="preserve">Hazari, </w:t>
      </w:r>
      <w:r w:rsidRPr="00462962">
        <w:rPr>
          <w:rFonts w:hint="eastAsia"/>
          <w:sz w:val="24"/>
        </w:rPr>
        <w:t>C</w:t>
      </w:r>
      <w:r w:rsidR="00E6431D" w:rsidRPr="00462962">
        <w:rPr>
          <w:rFonts w:hint="eastAsia"/>
          <w:sz w:val="24"/>
        </w:rPr>
        <w:t xml:space="preserve">. Diaz, </w:t>
      </w:r>
      <w:r w:rsidRPr="00462962">
        <w:rPr>
          <w:rFonts w:hint="eastAsia"/>
          <w:sz w:val="24"/>
        </w:rPr>
        <w:t>A</w:t>
      </w:r>
      <w:r w:rsidR="00E6431D" w:rsidRPr="00462962">
        <w:rPr>
          <w:rFonts w:hint="eastAsia"/>
          <w:sz w:val="24"/>
        </w:rPr>
        <w:t xml:space="preserve">. Ghosh, </w:t>
      </w:r>
      <w:r w:rsidR="00E6431D" w:rsidRPr="00462962">
        <w:rPr>
          <w:rFonts w:hint="eastAsia"/>
          <w:i/>
          <w:sz w:val="24"/>
        </w:rPr>
        <w:t>Polyhedron</w:t>
      </w:r>
      <w:r w:rsidR="00A26A69" w:rsidRPr="00462962">
        <w:rPr>
          <w:sz w:val="24"/>
        </w:rPr>
        <w:t xml:space="preserve"> </w:t>
      </w:r>
      <w:r w:rsidR="00A26A69" w:rsidRPr="00462962">
        <w:rPr>
          <w:b/>
          <w:sz w:val="24"/>
        </w:rPr>
        <w:t>201</w:t>
      </w:r>
      <w:r w:rsidR="005E77B0" w:rsidRPr="00462962">
        <w:rPr>
          <w:rFonts w:hint="eastAsia"/>
          <w:b/>
          <w:sz w:val="24"/>
        </w:rPr>
        <w:t>8</w:t>
      </w:r>
      <w:r w:rsidR="00A26A69" w:rsidRPr="00462962">
        <w:rPr>
          <w:sz w:val="24"/>
        </w:rPr>
        <w:t xml:space="preserve">, </w:t>
      </w:r>
      <w:r w:rsidR="00E6431D" w:rsidRPr="00462962">
        <w:rPr>
          <w:rFonts w:hint="eastAsia"/>
          <w:i/>
          <w:sz w:val="24"/>
        </w:rPr>
        <w:t>142</w:t>
      </w:r>
      <w:r w:rsidR="00E6431D" w:rsidRPr="00462962">
        <w:rPr>
          <w:rFonts w:hint="eastAsia"/>
          <w:sz w:val="24"/>
        </w:rPr>
        <w:t>, 16</w:t>
      </w:r>
      <w:r w:rsidR="00737DC1">
        <w:rPr>
          <w:sz w:val="24"/>
        </w:rPr>
        <w:t>–</w:t>
      </w:r>
      <w:r w:rsidR="00E6431D" w:rsidRPr="00462962">
        <w:rPr>
          <w:rFonts w:hint="eastAsia"/>
          <w:sz w:val="24"/>
        </w:rPr>
        <w:t>24</w:t>
      </w:r>
      <w:r w:rsidRPr="00462962">
        <w:rPr>
          <w:rFonts w:hint="eastAsia"/>
          <w:sz w:val="24"/>
        </w:rPr>
        <w:t xml:space="preserve">; (b) D. </w:t>
      </w:r>
      <w:r w:rsidR="00E6431D" w:rsidRPr="00462962">
        <w:rPr>
          <w:rFonts w:hint="eastAsia"/>
          <w:sz w:val="24"/>
        </w:rPr>
        <w:t xml:space="preserve">Bandyopadhyay, </w:t>
      </w:r>
      <w:r w:rsidRPr="00462962">
        <w:rPr>
          <w:rFonts w:hint="eastAsia"/>
          <w:sz w:val="24"/>
        </w:rPr>
        <w:t>M</w:t>
      </w:r>
      <w:r w:rsidR="00E6431D" w:rsidRPr="00462962">
        <w:rPr>
          <w:rFonts w:hint="eastAsia"/>
          <w:sz w:val="24"/>
        </w:rPr>
        <w:t xml:space="preserve">. Layek, M. Fleck, </w:t>
      </w:r>
      <w:r w:rsidRPr="00462962">
        <w:rPr>
          <w:rFonts w:hint="eastAsia"/>
          <w:sz w:val="24"/>
        </w:rPr>
        <w:t>R</w:t>
      </w:r>
      <w:r w:rsidR="00E6431D" w:rsidRPr="00462962">
        <w:rPr>
          <w:rFonts w:hint="eastAsia"/>
          <w:sz w:val="24"/>
        </w:rPr>
        <w:t xml:space="preserve">. Saha, </w:t>
      </w:r>
      <w:r w:rsidRPr="00462962">
        <w:rPr>
          <w:rFonts w:hint="eastAsia"/>
          <w:sz w:val="24"/>
        </w:rPr>
        <w:t>C</w:t>
      </w:r>
      <w:r w:rsidR="00E6431D" w:rsidRPr="00462962">
        <w:rPr>
          <w:rFonts w:hint="eastAsia"/>
          <w:sz w:val="24"/>
        </w:rPr>
        <w:t xml:space="preserve">. Rizzoli, </w:t>
      </w:r>
      <w:r w:rsidR="00E6431D" w:rsidRPr="00462962">
        <w:rPr>
          <w:rFonts w:hint="eastAsia"/>
          <w:i/>
          <w:sz w:val="24"/>
        </w:rPr>
        <w:t>Inorg. Chim. Acta</w:t>
      </w:r>
      <w:r w:rsidR="005E77B0" w:rsidRPr="00462962">
        <w:rPr>
          <w:rFonts w:hint="eastAsia"/>
          <w:sz w:val="24"/>
        </w:rPr>
        <w:t xml:space="preserve"> </w:t>
      </w:r>
      <w:r w:rsidR="005E77B0" w:rsidRPr="00462962">
        <w:rPr>
          <w:rFonts w:hint="eastAsia"/>
          <w:b/>
          <w:sz w:val="24"/>
        </w:rPr>
        <w:t>201</w:t>
      </w:r>
      <w:r w:rsidR="00E6431D" w:rsidRPr="00462962">
        <w:rPr>
          <w:rFonts w:hint="eastAsia"/>
          <w:b/>
          <w:sz w:val="24"/>
        </w:rPr>
        <w:t>7</w:t>
      </w:r>
      <w:r w:rsidR="005E77B0" w:rsidRPr="00462962">
        <w:rPr>
          <w:rFonts w:hint="eastAsia"/>
          <w:sz w:val="24"/>
        </w:rPr>
        <w:t xml:space="preserve">, </w:t>
      </w:r>
      <w:r w:rsidR="00E6431D" w:rsidRPr="00462962">
        <w:rPr>
          <w:rFonts w:hint="eastAsia"/>
          <w:i/>
          <w:sz w:val="24"/>
        </w:rPr>
        <w:t>461</w:t>
      </w:r>
      <w:r w:rsidR="00E6431D" w:rsidRPr="00462962">
        <w:rPr>
          <w:rFonts w:hint="eastAsia"/>
          <w:sz w:val="24"/>
        </w:rPr>
        <w:t>, 174</w:t>
      </w:r>
      <w:r w:rsidR="00737DC1">
        <w:rPr>
          <w:sz w:val="24"/>
        </w:rPr>
        <w:t>–</w:t>
      </w:r>
      <w:r w:rsidR="00E6431D" w:rsidRPr="00462962">
        <w:rPr>
          <w:rFonts w:hint="eastAsia"/>
          <w:sz w:val="24"/>
        </w:rPr>
        <w:t>182</w:t>
      </w:r>
      <w:r w:rsidRPr="00462962">
        <w:rPr>
          <w:rFonts w:hint="eastAsia"/>
          <w:sz w:val="24"/>
        </w:rPr>
        <w:t xml:space="preserve">; (c) M. </w:t>
      </w:r>
      <w:r w:rsidR="00E6431D" w:rsidRPr="00462962">
        <w:rPr>
          <w:rFonts w:hint="eastAsia"/>
          <w:sz w:val="24"/>
        </w:rPr>
        <w:t xml:space="preserve">Zhang, </w:t>
      </w:r>
      <w:r>
        <w:rPr>
          <w:rFonts w:hint="eastAsia"/>
          <w:sz w:val="24"/>
        </w:rPr>
        <w:t>D.-</w:t>
      </w:r>
      <w:r w:rsidR="00E6431D" w:rsidRPr="00462962">
        <w:rPr>
          <w:rFonts w:hint="eastAsia"/>
          <w:sz w:val="24"/>
        </w:rPr>
        <w:t xml:space="preserve">M. Xian, </w:t>
      </w:r>
      <w:r>
        <w:rPr>
          <w:rFonts w:hint="eastAsia"/>
          <w:sz w:val="24"/>
        </w:rPr>
        <w:t>N</w:t>
      </w:r>
      <w:r w:rsidR="00E6431D" w:rsidRPr="00462962">
        <w:rPr>
          <w:rFonts w:hint="eastAsia"/>
          <w:sz w:val="24"/>
        </w:rPr>
        <w:t xml:space="preserve">. Zhang, </w:t>
      </w:r>
      <w:r>
        <w:rPr>
          <w:rFonts w:hint="eastAsia"/>
          <w:sz w:val="24"/>
        </w:rPr>
        <w:t>Z</w:t>
      </w:r>
      <w:r w:rsidR="00E6431D" w:rsidRPr="00462962">
        <w:rPr>
          <w:rFonts w:hint="eastAsia"/>
          <w:sz w:val="24"/>
        </w:rPr>
        <w:t>.</w:t>
      </w:r>
      <w:r>
        <w:rPr>
          <w:rFonts w:hint="eastAsia"/>
          <w:sz w:val="24"/>
        </w:rPr>
        <w:t>-L.</w:t>
      </w:r>
      <w:r w:rsidR="00E6431D" w:rsidRPr="00462962">
        <w:rPr>
          <w:rFonts w:hint="eastAsia"/>
          <w:sz w:val="24"/>
        </w:rPr>
        <w:t xml:space="preserve"> You, </w:t>
      </w:r>
      <w:r w:rsidR="00E6431D" w:rsidRPr="00462962">
        <w:rPr>
          <w:rFonts w:hint="eastAsia"/>
          <w:i/>
          <w:sz w:val="24"/>
        </w:rPr>
        <w:t>J. Coord. C</w:t>
      </w:r>
      <w:r w:rsidR="00122899" w:rsidRPr="00462962">
        <w:rPr>
          <w:rFonts w:hint="eastAsia"/>
          <w:i/>
          <w:sz w:val="24"/>
        </w:rPr>
        <w:t>hem.</w:t>
      </w:r>
      <w:r w:rsidR="00122899" w:rsidRPr="00462962">
        <w:rPr>
          <w:rFonts w:hint="eastAsia"/>
          <w:sz w:val="24"/>
        </w:rPr>
        <w:t xml:space="preserve"> </w:t>
      </w:r>
      <w:r w:rsidR="00E6431D" w:rsidRPr="00462962">
        <w:rPr>
          <w:rFonts w:hint="eastAsia"/>
          <w:b/>
          <w:sz w:val="24"/>
        </w:rPr>
        <w:t>2012</w:t>
      </w:r>
      <w:r w:rsidR="00E6431D" w:rsidRPr="00462962">
        <w:rPr>
          <w:rFonts w:hint="eastAsia"/>
          <w:sz w:val="24"/>
        </w:rPr>
        <w:t xml:space="preserve">, </w:t>
      </w:r>
      <w:r w:rsidR="00E6431D" w:rsidRPr="00462962">
        <w:rPr>
          <w:rFonts w:hint="eastAsia"/>
          <w:i/>
          <w:sz w:val="24"/>
        </w:rPr>
        <w:t>65</w:t>
      </w:r>
      <w:r w:rsidR="00E6431D" w:rsidRPr="00462962">
        <w:rPr>
          <w:rFonts w:hint="eastAsia"/>
          <w:sz w:val="24"/>
        </w:rPr>
        <w:t>, 1837</w:t>
      </w:r>
      <w:r w:rsidR="00737DC1">
        <w:rPr>
          <w:sz w:val="24"/>
        </w:rPr>
        <w:t>–</w:t>
      </w:r>
      <w:r w:rsidR="00E6431D" w:rsidRPr="00462962">
        <w:rPr>
          <w:rFonts w:hint="eastAsia"/>
          <w:sz w:val="24"/>
        </w:rPr>
        <w:t xml:space="preserve">1846. </w:t>
      </w:r>
    </w:p>
    <w:p w:rsidR="007C55FD" w:rsidRPr="00462962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62962">
        <w:rPr>
          <w:rFonts w:hint="eastAsia"/>
          <w:sz w:val="24"/>
        </w:rPr>
        <w:t xml:space="preserve">(a) A. B. </w:t>
      </w:r>
      <w:r w:rsidR="008D6873" w:rsidRPr="00462962">
        <w:rPr>
          <w:rFonts w:hint="eastAsia"/>
          <w:sz w:val="24"/>
        </w:rPr>
        <w:t xml:space="preserve">Deilami, </w:t>
      </w:r>
      <w:r w:rsidRPr="00462962">
        <w:rPr>
          <w:rFonts w:hint="eastAsia"/>
          <w:sz w:val="24"/>
        </w:rPr>
        <w:t>M</w:t>
      </w:r>
      <w:r w:rsidR="008D6873" w:rsidRPr="00462962">
        <w:rPr>
          <w:rFonts w:hint="eastAsia"/>
          <w:sz w:val="24"/>
        </w:rPr>
        <w:t xml:space="preserve">. Salehi, </w:t>
      </w:r>
      <w:r w:rsidRPr="00462962">
        <w:rPr>
          <w:rFonts w:hint="eastAsia"/>
          <w:sz w:val="24"/>
        </w:rPr>
        <w:t>A</w:t>
      </w:r>
      <w:r w:rsidR="008D6873" w:rsidRPr="00462962">
        <w:rPr>
          <w:rFonts w:hint="eastAsia"/>
          <w:sz w:val="24"/>
        </w:rPr>
        <w:t xml:space="preserve">. Arab, A. Amiri, </w:t>
      </w:r>
      <w:r w:rsidR="008D6873" w:rsidRPr="00462962">
        <w:rPr>
          <w:rFonts w:hint="eastAsia"/>
          <w:i/>
          <w:sz w:val="24"/>
        </w:rPr>
        <w:t>Inorg. Chim. Acta</w:t>
      </w:r>
      <w:r w:rsidR="003F7032" w:rsidRPr="00462962">
        <w:rPr>
          <w:rFonts w:hint="eastAsia"/>
          <w:sz w:val="24"/>
        </w:rPr>
        <w:t xml:space="preserve"> </w:t>
      </w:r>
      <w:r w:rsidR="003F7032" w:rsidRPr="00462962">
        <w:rPr>
          <w:rFonts w:hint="eastAsia"/>
          <w:b/>
          <w:sz w:val="24"/>
        </w:rPr>
        <w:t>2018</w:t>
      </w:r>
      <w:r w:rsidR="003F7032" w:rsidRPr="00462962">
        <w:rPr>
          <w:rFonts w:hint="eastAsia"/>
          <w:sz w:val="24"/>
        </w:rPr>
        <w:t xml:space="preserve">, </w:t>
      </w:r>
      <w:r w:rsidR="008D6873" w:rsidRPr="00462962">
        <w:rPr>
          <w:rFonts w:hint="eastAsia"/>
          <w:i/>
          <w:sz w:val="24"/>
        </w:rPr>
        <w:t>476</w:t>
      </w:r>
      <w:r w:rsidR="008D6873" w:rsidRPr="00462962">
        <w:rPr>
          <w:rFonts w:hint="eastAsia"/>
          <w:sz w:val="24"/>
        </w:rPr>
        <w:t>, 93</w:t>
      </w:r>
      <w:r w:rsidR="00737DC1">
        <w:rPr>
          <w:sz w:val="24"/>
        </w:rPr>
        <w:t>–</w:t>
      </w:r>
      <w:r w:rsidR="008D6873" w:rsidRPr="00462962">
        <w:rPr>
          <w:rFonts w:hint="eastAsia"/>
          <w:sz w:val="24"/>
        </w:rPr>
        <w:t>100</w:t>
      </w:r>
      <w:r w:rsidRPr="00462962">
        <w:rPr>
          <w:rFonts w:hint="eastAsia"/>
          <w:sz w:val="24"/>
        </w:rPr>
        <w:t xml:space="preserve">; (b) T. </w:t>
      </w:r>
      <w:r w:rsidR="001A5D76" w:rsidRPr="00462962">
        <w:rPr>
          <w:rFonts w:hint="eastAsia"/>
          <w:sz w:val="24"/>
        </w:rPr>
        <w:t xml:space="preserve">Basak, </w:t>
      </w:r>
      <w:r w:rsidRPr="00462962">
        <w:rPr>
          <w:rFonts w:hint="eastAsia"/>
          <w:sz w:val="24"/>
        </w:rPr>
        <w:t>K</w:t>
      </w:r>
      <w:r w:rsidR="001A5D76" w:rsidRPr="00462962">
        <w:rPr>
          <w:rFonts w:hint="eastAsia"/>
          <w:sz w:val="24"/>
        </w:rPr>
        <w:t xml:space="preserve">. Ghosh, </w:t>
      </w:r>
      <w:r w:rsidRPr="00462962">
        <w:rPr>
          <w:rFonts w:hint="eastAsia"/>
          <w:sz w:val="24"/>
        </w:rPr>
        <w:t>C</w:t>
      </w:r>
      <w:r w:rsidR="001A5D76" w:rsidRPr="00462962">
        <w:rPr>
          <w:rFonts w:hint="eastAsia"/>
          <w:sz w:val="24"/>
        </w:rPr>
        <w:t>.</w:t>
      </w:r>
      <w:r w:rsidRPr="00462962">
        <w:rPr>
          <w:rFonts w:hint="eastAsia"/>
          <w:sz w:val="24"/>
        </w:rPr>
        <w:t xml:space="preserve"> J.</w:t>
      </w:r>
      <w:r w:rsidR="001A5D76" w:rsidRPr="00462962">
        <w:rPr>
          <w:rFonts w:hint="eastAsia"/>
          <w:sz w:val="24"/>
        </w:rPr>
        <w:t xml:space="preserve"> Gomez-Garcia, </w:t>
      </w:r>
      <w:r w:rsidRPr="00462962">
        <w:rPr>
          <w:rFonts w:hint="eastAsia"/>
          <w:sz w:val="24"/>
        </w:rPr>
        <w:t>S</w:t>
      </w:r>
      <w:r w:rsidR="001A5D76" w:rsidRPr="00462962">
        <w:rPr>
          <w:rFonts w:hint="eastAsia"/>
          <w:sz w:val="24"/>
        </w:rPr>
        <w:t xml:space="preserve">. Chattopadhyay, </w:t>
      </w:r>
      <w:r w:rsidR="001A5D76" w:rsidRPr="00462962">
        <w:rPr>
          <w:rFonts w:hint="eastAsia"/>
          <w:i/>
          <w:sz w:val="24"/>
        </w:rPr>
        <w:t>Polyhedron</w:t>
      </w:r>
      <w:r w:rsidR="007C55FD" w:rsidRPr="00462962">
        <w:rPr>
          <w:sz w:val="24"/>
        </w:rPr>
        <w:t xml:space="preserve"> </w:t>
      </w:r>
      <w:r w:rsidR="001A5D76" w:rsidRPr="00462962">
        <w:rPr>
          <w:rFonts w:hint="eastAsia"/>
          <w:b/>
          <w:sz w:val="24"/>
        </w:rPr>
        <w:t>2018</w:t>
      </w:r>
      <w:r w:rsidR="001A5D76" w:rsidRPr="00462962">
        <w:rPr>
          <w:rFonts w:hint="eastAsia"/>
          <w:sz w:val="24"/>
        </w:rPr>
        <w:t xml:space="preserve">, </w:t>
      </w:r>
      <w:r w:rsidR="001A5D76" w:rsidRPr="00462962">
        <w:rPr>
          <w:rFonts w:hint="eastAsia"/>
          <w:i/>
          <w:sz w:val="24"/>
        </w:rPr>
        <w:t>146</w:t>
      </w:r>
      <w:r w:rsidR="001A5D76" w:rsidRPr="00462962">
        <w:rPr>
          <w:rFonts w:hint="eastAsia"/>
          <w:sz w:val="24"/>
        </w:rPr>
        <w:t>, 42</w:t>
      </w:r>
      <w:r w:rsidR="00737DC1">
        <w:rPr>
          <w:sz w:val="24"/>
        </w:rPr>
        <w:t>–</w:t>
      </w:r>
      <w:r w:rsidR="001A5D76" w:rsidRPr="00462962">
        <w:rPr>
          <w:rFonts w:hint="eastAsia"/>
          <w:sz w:val="24"/>
        </w:rPr>
        <w:t>54</w:t>
      </w:r>
      <w:r w:rsidRPr="00462962">
        <w:rPr>
          <w:rFonts w:hint="eastAsia"/>
          <w:sz w:val="24"/>
        </w:rPr>
        <w:t xml:space="preserve">; (c) J. </w:t>
      </w:r>
      <w:r w:rsidR="00DE3787" w:rsidRPr="00462962">
        <w:rPr>
          <w:rFonts w:hint="eastAsia"/>
          <w:sz w:val="24"/>
        </w:rPr>
        <w:t xml:space="preserve">Wang, </w:t>
      </w:r>
      <w:r w:rsidRPr="00462962">
        <w:rPr>
          <w:rFonts w:hint="eastAsia"/>
          <w:sz w:val="24"/>
        </w:rPr>
        <w:t>D</w:t>
      </w:r>
      <w:r w:rsidR="00DE3787" w:rsidRPr="00462962">
        <w:rPr>
          <w:rFonts w:hint="eastAsia"/>
          <w:sz w:val="24"/>
        </w:rPr>
        <w:t xml:space="preserve">. Qu, </w:t>
      </w:r>
      <w:r w:rsidRPr="00462962">
        <w:rPr>
          <w:rFonts w:hint="eastAsia"/>
          <w:sz w:val="24"/>
        </w:rPr>
        <w:t>J.-X</w:t>
      </w:r>
      <w:r w:rsidR="00DE3787" w:rsidRPr="00462962">
        <w:rPr>
          <w:rFonts w:hint="eastAsia"/>
          <w:sz w:val="24"/>
        </w:rPr>
        <w:t xml:space="preserve">. Lei, </w:t>
      </w:r>
      <w:r w:rsidRPr="00462962">
        <w:rPr>
          <w:rFonts w:hint="eastAsia"/>
          <w:sz w:val="24"/>
        </w:rPr>
        <w:t>Z</w:t>
      </w:r>
      <w:r w:rsidR="00DE3787" w:rsidRPr="00462962">
        <w:rPr>
          <w:rFonts w:hint="eastAsia"/>
          <w:sz w:val="24"/>
        </w:rPr>
        <w:t>. You,</w:t>
      </w:r>
      <w:r w:rsidRPr="00462962">
        <w:rPr>
          <w:rFonts w:hint="eastAsia"/>
          <w:sz w:val="24"/>
        </w:rPr>
        <w:t xml:space="preserve"> </w:t>
      </w:r>
      <w:r w:rsidR="007C55FD" w:rsidRPr="00462962">
        <w:rPr>
          <w:i/>
          <w:sz w:val="24"/>
        </w:rPr>
        <w:t>J. Coord. Chem.</w:t>
      </w:r>
      <w:r w:rsidR="007C55FD" w:rsidRPr="00462962">
        <w:rPr>
          <w:sz w:val="24"/>
        </w:rPr>
        <w:t xml:space="preserve"> </w:t>
      </w:r>
      <w:r w:rsidR="00DE3787" w:rsidRPr="00462962">
        <w:rPr>
          <w:rFonts w:hint="eastAsia"/>
          <w:b/>
          <w:sz w:val="24"/>
        </w:rPr>
        <w:t>2017</w:t>
      </w:r>
      <w:r w:rsidR="00DE3787" w:rsidRPr="00462962">
        <w:rPr>
          <w:rFonts w:hint="eastAsia"/>
          <w:sz w:val="24"/>
        </w:rPr>
        <w:t xml:space="preserve">, </w:t>
      </w:r>
      <w:r w:rsidR="00DE3787" w:rsidRPr="00462962">
        <w:rPr>
          <w:rFonts w:hint="eastAsia"/>
          <w:i/>
          <w:sz w:val="24"/>
        </w:rPr>
        <w:t>70</w:t>
      </w:r>
      <w:r w:rsidR="00DE3787" w:rsidRPr="00462962">
        <w:rPr>
          <w:rFonts w:hint="eastAsia"/>
          <w:sz w:val="24"/>
        </w:rPr>
        <w:t>, 544</w:t>
      </w:r>
      <w:r w:rsidR="00737DC1">
        <w:rPr>
          <w:sz w:val="24"/>
        </w:rPr>
        <w:t>–</w:t>
      </w:r>
      <w:r w:rsidR="00DE3787" w:rsidRPr="00462962">
        <w:rPr>
          <w:rFonts w:hint="eastAsia"/>
          <w:sz w:val="24"/>
        </w:rPr>
        <w:t>555</w:t>
      </w:r>
      <w:r w:rsidRPr="00462962">
        <w:rPr>
          <w:rFonts w:hint="eastAsia"/>
          <w:sz w:val="24"/>
        </w:rPr>
        <w:t xml:space="preserve">; (d) </w:t>
      </w:r>
      <w:r w:rsidR="00DE3787" w:rsidRPr="00462962">
        <w:rPr>
          <w:rFonts w:hint="eastAsia"/>
          <w:sz w:val="24"/>
        </w:rPr>
        <w:t>L.-X.</w:t>
      </w:r>
      <w:r w:rsidRPr="00462962">
        <w:rPr>
          <w:rFonts w:hint="eastAsia"/>
          <w:sz w:val="24"/>
        </w:rPr>
        <w:t xml:space="preserve"> Li,</w:t>
      </w:r>
      <w:r w:rsidR="00DE3787" w:rsidRPr="00462962">
        <w:rPr>
          <w:rFonts w:hint="eastAsia"/>
          <w:sz w:val="24"/>
        </w:rPr>
        <w:t xml:space="preserve"> </w:t>
      </w:r>
      <w:r w:rsidRPr="00462962">
        <w:rPr>
          <w:rFonts w:hint="eastAsia"/>
          <w:sz w:val="24"/>
        </w:rPr>
        <w:t xml:space="preserve">Y. </w:t>
      </w:r>
      <w:r w:rsidR="00DE3787" w:rsidRPr="00462962">
        <w:rPr>
          <w:rFonts w:hint="eastAsia"/>
          <w:sz w:val="24"/>
        </w:rPr>
        <w:t xml:space="preserve">Sun, </w:t>
      </w:r>
      <w:r w:rsidRPr="00462962">
        <w:rPr>
          <w:rFonts w:hint="eastAsia"/>
          <w:sz w:val="24"/>
        </w:rPr>
        <w:t>Q</w:t>
      </w:r>
      <w:r w:rsidR="00DE3787" w:rsidRPr="00462962">
        <w:rPr>
          <w:rFonts w:hint="eastAsia"/>
          <w:sz w:val="24"/>
        </w:rPr>
        <w:t xml:space="preserve">. Xie, </w:t>
      </w:r>
      <w:r w:rsidRPr="00462962">
        <w:rPr>
          <w:rFonts w:hint="eastAsia"/>
          <w:sz w:val="24"/>
        </w:rPr>
        <w:t>Y.-B</w:t>
      </w:r>
      <w:r w:rsidR="00DE3787" w:rsidRPr="00462962">
        <w:rPr>
          <w:rFonts w:hint="eastAsia"/>
          <w:sz w:val="24"/>
        </w:rPr>
        <w:t xml:space="preserve">. Sun, </w:t>
      </w:r>
      <w:r w:rsidRPr="00462962">
        <w:rPr>
          <w:rFonts w:hint="eastAsia"/>
          <w:sz w:val="24"/>
        </w:rPr>
        <w:t>K</w:t>
      </w:r>
      <w:r w:rsidR="00DE3787" w:rsidRPr="00462962">
        <w:rPr>
          <w:rFonts w:hint="eastAsia"/>
          <w:sz w:val="24"/>
        </w:rPr>
        <w:t>.-</w:t>
      </w:r>
      <w:r w:rsidRPr="00462962">
        <w:rPr>
          <w:rFonts w:hint="eastAsia"/>
          <w:sz w:val="24"/>
        </w:rPr>
        <w:t>H</w:t>
      </w:r>
      <w:r w:rsidR="00DE3787" w:rsidRPr="00462962">
        <w:rPr>
          <w:rFonts w:hint="eastAsia"/>
          <w:sz w:val="24"/>
        </w:rPr>
        <w:t xml:space="preserve">. Li, </w:t>
      </w:r>
      <w:r w:rsidRPr="00462962">
        <w:rPr>
          <w:rFonts w:hint="eastAsia"/>
          <w:sz w:val="24"/>
        </w:rPr>
        <w:t>Z</w:t>
      </w:r>
      <w:r w:rsidR="00DE3787" w:rsidRPr="00462962">
        <w:rPr>
          <w:rFonts w:hint="eastAsia"/>
          <w:sz w:val="24"/>
        </w:rPr>
        <w:t>.-</w:t>
      </w:r>
      <w:r w:rsidRPr="00462962">
        <w:rPr>
          <w:rFonts w:hint="eastAsia"/>
          <w:sz w:val="24"/>
        </w:rPr>
        <w:t>L</w:t>
      </w:r>
      <w:r w:rsidR="00DE3787" w:rsidRPr="00462962">
        <w:rPr>
          <w:rFonts w:hint="eastAsia"/>
          <w:sz w:val="24"/>
        </w:rPr>
        <w:t xml:space="preserve">. You, </w:t>
      </w:r>
      <w:r w:rsidR="00DE3787" w:rsidRPr="00462962">
        <w:rPr>
          <w:rFonts w:hint="eastAsia"/>
          <w:i/>
          <w:sz w:val="24"/>
        </w:rPr>
        <w:t>Chinese J. Inorg</w:t>
      </w:r>
      <w:r w:rsidR="007C55FD" w:rsidRPr="00462962">
        <w:rPr>
          <w:i/>
          <w:sz w:val="24"/>
        </w:rPr>
        <w:t>. Chem.</w:t>
      </w:r>
      <w:r w:rsidR="007C55FD" w:rsidRPr="00462962">
        <w:rPr>
          <w:sz w:val="24"/>
        </w:rPr>
        <w:t xml:space="preserve"> </w:t>
      </w:r>
      <w:r w:rsidR="00DE3787" w:rsidRPr="00462962">
        <w:rPr>
          <w:rFonts w:hint="eastAsia"/>
          <w:b/>
          <w:sz w:val="24"/>
        </w:rPr>
        <w:t>2016</w:t>
      </w:r>
      <w:r w:rsidR="00DE3787" w:rsidRPr="00462962">
        <w:rPr>
          <w:rFonts w:hint="eastAsia"/>
          <w:sz w:val="24"/>
        </w:rPr>
        <w:t xml:space="preserve">, </w:t>
      </w:r>
      <w:r w:rsidR="00DE3787" w:rsidRPr="00462962">
        <w:rPr>
          <w:rFonts w:hint="eastAsia"/>
          <w:i/>
          <w:sz w:val="24"/>
        </w:rPr>
        <w:t>32</w:t>
      </w:r>
      <w:r w:rsidR="00DE3787" w:rsidRPr="00462962">
        <w:rPr>
          <w:rFonts w:hint="eastAsia"/>
          <w:sz w:val="24"/>
        </w:rPr>
        <w:t>, 369</w:t>
      </w:r>
      <w:r w:rsidR="00737DC1">
        <w:rPr>
          <w:sz w:val="24"/>
        </w:rPr>
        <w:t>–</w:t>
      </w:r>
      <w:r w:rsidR="00DE3787" w:rsidRPr="00462962">
        <w:rPr>
          <w:rFonts w:hint="eastAsia"/>
          <w:sz w:val="24"/>
        </w:rPr>
        <w:t xml:space="preserve">376. </w:t>
      </w:r>
    </w:p>
    <w:p w:rsidR="00EF08AF" w:rsidRPr="007C3230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62962">
        <w:rPr>
          <w:rFonts w:hint="eastAsia"/>
          <w:sz w:val="24"/>
        </w:rPr>
        <w:t xml:space="preserve">(a) G. </w:t>
      </w:r>
      <w:r w:rsidR="008D6873" w:rsidRPr="00462962">
        <w:rPr>
          <w:rFonts w:hint="eastAsia"/>
          <w:sz w:val="24"/>
        </w:rPr>
        <w:t xml:space="preserve">Kumaravel, </w:t>
      </w:r>
      <w:r w:rsidRPr="00462962">
        <w:rPr>
          <w:rFonts w:hint="eastAsia"/>
          <w:sz w:val="24"/>
        </w:rPr>
        <w:t>P</w:t>
      </w:r>
      <w:r w:rsidR="008D6873" w:rsidRPr="00462962">
        <w:rPr>
          <w:rFonts w:hint="eastAsia"/>
          <w:sz w:val="24"/>
        </w:rPr>
        <w:t>.</w:t>
      </w:r>
      <w:r w:rsidRPr="00462962">
        <w:rPr>
          <w:rFonts w:hint="eastAsia"/>
          <w:sz w:val="24"/>
        </w:rPr>
        <w:t xml:space="preserve"> P.</w:t>
      </w:r>
      <w:r w:rsidR="008D6873" w:rsidRPr="00462962">
        <w:rPr>
          <w:rFonts w:hint="eastAsia"/>
          <w:sz w:val="24"/>
        </w:rPr>
        <w:t xml:space="preserve"> Utthra, </w:t>
      </w:r>
      <w:r w:rsidRPr="00462962">
        <w:rPr>
          <w:rFonts w:hint="eastAsia"/>
          <w:sz w:val="24"/>
        </w:rPr>
        <w:t>N</w:t>
      </w:r>
      <w:r w:rsidR="008D6873" w:rsidRPr="00462962">
        <w:rPr>
          <w:rFonts w:hint="eastAsia"/>
          <w:sz w:val="24"/>
        </w:rPr>
        <w:t xml:space="preserve">. Raman, </w:t>
      </w:r>
      <w:r w:rsidR="008D6873" w:rsidRPr="00462962">
        <w:rPr>
          <w:rFonts w:hint="eastAsia"/>
          <w:i/>
          <w:sz w:val="24"/>
        </w:rPr>
        <w:t>Bioorg. Chem.</w:t>
      </w:r>
      <w:r w:rsidR="008D6873" w:rsidRPr="00462962">
        <w:rPr>
          <w:rFonts w:hint="eastAsia"/>
          <w:sz w:val="24"/>
        </w:rPr>
        <w:t xml:space="preserve"> </w:t>
      </w:r>
      <w:r w:rsidR="008D6873" w:rsidRPr="00462962">
        <w:rPr>
          <w:rFonts w:hint="eastAsia"/>
          <w:b/>
          <w:sz w:val="24"/>
        </w:rPr>
        <w:t>2018</w:t>
      </w:r>
      <w:r w:rsidR="008D6873" w:rsidRPr="00462962">
        <w:rPr>
          <w:rFonts w:hint="eastAsia"/>
          <w:sz w:val="24"/>
        </w:rPr>
        <w:t xml:space="preserve">, </w:t>
      </w:r>
      <w:r w:rsidR="008D6873" w:rsidRPr="00462962">
        <w:rPr>
          <w:rFonts w:hint="eastAsia"/>
          <w:i/>
          <w:sz w:val="24"/>
        </w:rPr>
        <w:t>77</w:t>
      </w:r>
      <w:r w:rsidR="008D6873" w:rsidRPr="00462962">
        <w:rPr>
          <w:rFonts w:hint="eastAsia"/>
          <w:sz w:val="24"/>
        </w:rPr>
        <w:t>, 269</w:t>
      </w:r>
      <w:r w:rsidR="00737DC1">
        <w:rPr>
          <w:sz w:val="24"/>
        </w:rPr>
        <w:t>–</w:t>
      </w:r>
      <w:r w:rsidR="008D6873" w:rsidRPr="00462962">
        <w:rPr>
          <w:rFonts w:hint="eastAsia"/>
          <w:sz w:val="24"/>
        </w:rPr>
        <w:t>27</w:t>
      </w:r>
      <w:r w:rsidR="008D6873" w:rsidRPr="007C3230">
        <w:rPr>
          <w:rFonts w:hint="eastAsia"/>
          <w:sz w:val="24"/>
        </w:rPr>
        <w:t>9</w:t>
      </w:r>
      <w:r w:rsidRPr="007C3230">
        <w:rPr>
          <w:rFonts w:hint="eastAsia"/>
          <w:sz w:val="24"/>
        </w:rPr>
        <w:t xml:space="preserve">; (b) S. M. </w:t>
      </w:r>
      <w:r w:rsidR="008D6873" w:rsidRPr="007C3230">
        <w:rPr>
          <w:rFonts w:hint="eastAsia"/>
          <w:sz w:val="24"/>
        </w:rPr>
        <w:t xml:space="preserve">Daskalova, </w:t>
      </w:r>
      <w:r w:rsidRPr="007C3230">
        <w:rPr>
          <w:rFonts w:hint="eastAsia"/>
          <w:sz w:val="24"/>
        </w:rPr>
        <w:t>X</w:t>
      </w:r>
      <w:r w:rsidR="008D6873" w:rsidRPr="007C3230">
        <w:rPr>
          <w:rFonts w:hint="eastAsia"/>
          <w:sz w:val="24"/>
        </w:rPr>
        <w:t xml:space="preserve">. </w:t>
      </w:r>
      <w:r w:rsidRPr="007C3230">
        <w:rPr>
          <w:rFonts w:hint="eastAsia"/>
          <w:sz w:val="24"/>
        </w:rPr>
        <w:t>H</w:t>
      </w:r>
      <w:r w:rsidR="008D6873" w:rsidRPr="007C3230">
        <w:rPr>
          <w:rFonts w:hint="eastAsia"/>
          <w:sz w:val="24"/>
        </w:rPr>
        <w:t xml:space="preserve">. Bai, </w:t>
      </w:r>
      <w:r w:rsidRPr="007C3230">
        <w:rPr>
          <w:rFonts w:hint="eastAsia"/>
          <w:sz w:val="24"/>
        </w:rPr>
        <w:t>S</w:t>
      </w:r>
      <w:r w:rsidR="008D6873" w:rsidRPr="007C3230">
        <w:rPr>
          <w:rFonts w:hint="eastAsia"/>
          <w:sz w:val="24"/>
        </w:rPr>
        <w:t xml:space="preserve">. </w:t>
      </w:r>
      <w:r w:rsidRPr="007C3230">
        <w:rPr>
          <w:rFonts w:hint="eastAsia"/>
          <w:sz w:val="24"/>
        </w:rPr>
        <w:t>M</w:t>
      </w:r>
      <w:r w:rsidR="008D6873" w:rsidRPr="007C3230">
        <w:rPr>
          <w:rFonts w:hint="eastAsia"/>
          <w:sz w:val="24"/>
        </w:rPr>
        <w:t xml:space="preserve">. Hecht, </w:t>
      </w:r>
      <w:r w:rsidR="008D6873" w:rsidRPr="007C3230">
        <w:rPr>
          <w:rFonts w:hint="eastAsia"/>
          <w:i/>
          <w:sz w:val="24"/>
        </w:rPr>
        <w:t>Biochem</w:t>
      </w:r>
      <w:r w:rsidRPr="007C3230">
        <w:rPr>
          <w:rFonts w:hint="eastAsia"/>
          <w:i/>
          <w:sz w:val="24"/>
        </w:rPr>
        <w:t>.</w:t>
      </w:r>
      <w:r w:rsidR="003F7032" w:rsidRPr="007C3230">
        <w:rPr>
          <w:rFonts w:hint="eastAsia"/>
          <w:sz w:val="24"/>
        </w:rPr>
        <w:t xml:space="preserve"> </w:t>
      </w:r>
      <w:r w:rsidR="003F7032" w:rsidRPr="007C3230">
        <w:rPr>
          <w:rFonts w:hint="eastAsia"/>
          <w:b/>
          <w:sz w:val="24"/>
        </w:rPr>
        <w:t>2018</w:t>
      </w:r>
      <w:r w:rsidR="003F7032" w:rsidRPr="007C3230">
        <w:rPr>
          <w:rFonts w:hint="eastAsia"/>
          <w:sz w:val="24"/>
        </w:rPr>
        <w:t xml:space="preserve">, </w:t>
      </w:r>
      <w:r w:rsidR="008D6873" w:rsidRPr="007C3230">
        <w:rPr>
          <w:rFonts w:hint="eastAsia"/>
          <w:i/>
          <w:sz w:val="24"/>
        </w:rPr>
        <w:t>57</w:t>
      </w:r>
      <w:r w:rsidR="008D6873" w:rsidRPr="007C3230">
        <w:rPr>
          <w:rFonts w:hint="eastAsia"/>
          <w:sz w:val="24"/>
        </w:rPr>
        <w:t>, 2711</w:t>
      </w:r>
      <w:r w:rsidR="00737DC1">
        <w:rPr>
          <w:sz w:val="24"/>
        </w:rPr>
        <w:t>–</w:t>
      </w:r>
      <w:r w:rsidR="008D6873" w:rsidRPr="007C3230">
        <w:rPr>
          <w:rFonts w:hint="eastAsia"/>
          <w:sz w:val="24"/>
        </w:rPr>
        <w:t>2722</w:t>
      </w:r>
      <w:r w:rsidR="003F7032" w:rsidRPr="007C3230">
        <w:rPr>
          <w:rFonts w:hint="eastAsia"/>
          <w:sz w:val="24"/>
        </w:rPr>
        <w:t xml:space="preserve">. </w:t>
      </w:r>
    </w:p>
    <w:p w:rsidR="006E33BC" w:rsidRDefault="002339BA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7C3230">
        <w:rPr>
          <w:rFonts w:hint="eastAsia"/>
          <w:sz w:val="24"/>
        </w:rPr>
        <w:t xml:space="preserve">(a) Z. H. Chohan, M. Arif, A. Rashid, </w:t>
      </w:r>
      <w:r w:rsidRPr="007C3230">
        <w:rPr>
          <w:rFonts w:hint="eastAsia"/>
          <w:i/>
          <w:sz w:val="24"/>
        </w:rPr>
        <w:t>J. Enzyme Inhib. Med. Chem.</w:t>
      </w:r>
      <w:r w:rsidRPr="007C3230"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2008</w:t>
      </w:r>
      <w:r w:rsidRPr="007C3230">
        <w:rPr>
          <w:rFonts w:hint="eastAsia"/>
          <w:sz w:val="24"/>
        </w:rPr>
        <w:t xml:space="preserve">, </w:t>
      </w:r>
      <w:r w:rsidRPr="007C3230">
        <w:rPr>
          <w:rFonts w:hint="eastAsia"/>
          <w:i/>
          <w:sz w:val="24"/>
        </w:rPr>
        <w:t>23</w:t>
      </w:r>
      <w:r w:rsidRPr="007C3230">
        <w:rPr>
          <w:rFonts w:hint="eastAsia"/>
          <w:sz w:val="24"/>
        </w:rPr>
        <w:t>, 785</w:t>
      </w:r>
      <w:r w:rsidR="00737DC1">
        <w:rPr>
          <w:sz w:val="24"/>
        </w:rPr>
        <w:t>–</w:t>
      </w:r>
      <w:r w:rsidRPr="007C3230">
        <w:rPr>
          <w:rFonts w:hint="eastAsia"/>
          <w:sz w:val="24"/>
        </w:rPr>
        <w:t xml:space="preserve">796; (b) H. T. Y. L. K. Wah, S. Bangarigadu-Sanasy, </w:t>
      </w:r>
      <w:r w:rsidRPr="007C3230">
        <w:rPr>
          <w:rFonts w:hint="eastAsia"/>
          <w:i/>
          <w:sz w:val="24"/>
        </w:rPr>
        <w:t>Asian J. Chem.</w:t>
      </w:r>
      <w:r w:rsidRPr="007C3230"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2013</w:t>
      </w:r>
      <w:r w:rsidRPr="007C3230">
        <w:rPr>
          <w:rFonts w:hint="eastAsia"/>
          <w:sz w:val="24"/>
        </w:rPr>
        <w:t xml:space="preserve">, </w:t>
      </w:r>
      <w:r w:rsidRPr="007C3230">
        <w:rPr>
          <w:rFonts w:hint="eastAsia"/>
          <w:i/>
          <w:sz w:val="24"/>
        </w:rPr>
        <w:t>25</w:t>
      </w:r>
      <w:r w:rsidRPr="007C3230">
        <w:rPr>
          <w:rFonts w:hint="eastAsia"/>
          <w:sz w:val="24"/>
        </w:rPr>
        <w:t>, 9221</w:t>
      </w:r>
      <w:r w:rsidR="00737DC1">
        <w:rPr>
          <w:sz w:val="24"/>
        </w:rPr>
        <w:t>–</w:t>
      </w:r>
      <w:r w:rsidRPr="007C3230">
        <w:rPr>
          <w:rFonts w:hint="eastAsia"/>
          <w:sz w:val="24"/>
        </w:rPr>
        <w:t xml:space="preserve">9225; (c) H. Keypour, A. Shooshtari, M. Rezaeivala, F. Mohsenzadeh, H. A. Rudbari, </w:t>
      </w:r>
      <w:r w:rsidRPr="007C3230">
        <w:rPr>
          <w:rFonts w:hint="eastAsia"/>
          <w:i/>
          <w:sz w:val="24"/>
        </w:rPr>
        <w:t>Transition Met. Chem.</w:t>
      </w:r>
      <w:r w:rsidRPr="007C3230"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2015</w:t>
      </w:r>
      <w:r w:rsidRPr="007C3230">
        <w:rPr>
          <w:rFonts w:hint="eastAsia"/>
          <w:sz w:val="24"/>
        </w:rPr>
        <w:t xml:space="preserve">, </w:t>
      </w:r>
      <w:r w:rsidRPr="007C3230">
        <w:rPr>
          <w:rFonts w:hint="eastAsia"/>
          <w:i/>
          <w:sz w:val="24"/>
        </w:rPr>
        <w:t>40</w:t>
      </w:r>
      <w:r w:rsidRPr="007C3230">
        <w:rPr>
          <w:rFonts w:hint="eastAsia"/>
          <w:sz w:val="24"/>
        </w:rPr>
        <w:t>, 715</w:t>
      </w:r>
      <w:r w:rsidR="00737DC1">
        <w:rPr>
          <w:sz w:val="24"/>
        </w:rPr>
        <w:t>–</w:t>
      </w:r>
      <w:r w:rsidRPr="007C3230">
        <w:rPr>
          <w:rFonts w:hint="eastAsia"/>
          <w:sz w:val="24"/>
        </w:rPr>
        <w:t>722; (d) W. G. Zhang, J. H. Liang,</w:t>
      </w:r>
      <w:r w:rsidRPr="007C3230">
        <w:rPr>
          <w:rFonts w:hint="eastAsia"/>
          <w:i/>
          <w:sz w:val="24"/>
        </w:rPr>
        <w:t xml:space="preserve"> Russ. J. Coord. Chem.</w:t>
      </w:r>
      <w:r w:rsidRPr="007C3230"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2017</w:t>
      </w:r>
      <w:r w:rsidRPr="007C3230">
        <w:rPr>
          <w:rFonts w:hint="eastAsia"/>
          <w:sz w:val="24"/>
        </w:rPr>
        <w:t xml:space="preserve">, </w:t>
      </w:r>
      <w:r w:rsidRPr="007C3230">
        <w:rPr>
          <w:rFonts w:hint="eastAsia"/>
          <w:i/>
          <w:sz w:val="24"/>
        </w:rPr>
        <w:t>43</w:t>
      </w:r>
      <w:r w:rsidRPr="007C3230">
        <w:rPr>
          <w:rFonts w:hint="eastAsia"/>
          <w:sz w:val="24"/>
        </w:rPr>
        <w:t>, 540</w:t>
      </w:r>
      <w:r w:rsidR="00737DC1">
        <w:rPr>
          <w:sz w:val="24"/>
        </w:rPr>
        <w:t>–</w:t>
      </w:r>
      <w:r w:rsidRPr="007C3230">
        <w:rPr>
          <w:rFonts w:hint="eastAsia"/>
          <w:sz w:val="24"/>
        </w:rPr>
        <w:t xml:space="preserve">546. </w:t>
      </w:r>
    </w:p>
    <w:p w:rsidR="0043335E" w:rsidRPr="007C3230" w:rsidRDefault="00FD780C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(a) G. G. Mohamed, E. M. Zayed, A. M. M. Hindy, </w:t>
      </w:r>
      <w:r w:rsidRPr="00FD780C">
        <w:rPr>
          <w:rFonts w:hint="eastAsia"/>
          <w:i/>
          <w:sz w:val="24"/>
        </w:rPr>
        <w:t>Spectrochim. Acta A-Mol. Biomol. Spectrosc</w:t>
      </w:r>
      <w:r>
        <w:rPr>
          <w:rFonts w:hint="eastAsia"/>
          <w:i/>
          <w:sz w:val="24"/>
        </w:rPr>
        <w:t>.</w:t>
      </w:r>
      <w:r>
        <w:rPr>
          <w:rFonts w:hint="eastAsia"/>
          <w:sz w:val="24"/>
        </w:rPr>
        <w:t xml:space="preserve"> </w:t>
      </w:r>
      <w:r w:rsidRPr="00FD780C">
        <w:rPr>
          <w:rFonts w:hint="eastAsia"/>
          <w:b/>
          <w:sz w:val="24"/>
        </w:rPr>
        <w:t>2015</w:t>
      </w:r>
      <w:r>
        <w:rPr>
          <w:rFonts w:hint="eastAsia"/>
          <w:sz w:val="24"/>
        </w:rPr>
        <w:t xml:space="preserve">, </w:t>
      </w:r>
      <w:r w:rsidRPr="00FD780C">
        <w:rPr>
          <w:rFonts w:hint="eastAsia"/>
          <w:i/>
          <w:sz w:val="24"/>
        </w:rPr>
        <w:t>145</w:t>
      </w:r>
      <w:r>
        <w:rPr>
          <w:rFonts w:hint="eastAsia"/>
          <w:sz w:val="24"/>
        </w:rPr>
        <w:t>, 76</w:t>
      </w:r>
      <w:r w:rsidR="00737DC1">
        <w:rPr>
          <w:sz w:val="24"/>
        </w:rPr>
        <w:t>–</w:t>
      </w:r>
      <w:r>
        <w:rPr>
          <w:rFonts w:hint="eastAsia"/>
          <w:sz w:val="24"/>
        </w:rPr>
        <w:t>84; (b) M. Salehi, A.</w:t>
      </w:r>
      <w:r w:rsidR="00737DC1">
        <w:rPr>
          <w:sz w:val="24"/>
        </w:rPr>
        <w:t xml:space="preserve"> </w:t>
      </w:r>
      <w:r>
        <w:rPr>
          <w:rFonts w:hint="eastAsia"/>
          <w:sz w:val="24"/>
        </w:rPr>
        <w:t xml:space="preserve">Amoozadeh, A. Salamatmanesh, M. Kubicki, G. Dutkiewicz, S. Samiee, A. Khaleghian, </w:t>
      </w:r>
      <w:r w:rsidRPr="00FD780C">
        <w:rPr>
          <w:rFonts w:hint="eastAsia"/>
          <w:i/>
          <w:sz w:val="24"/>
        </w:rPr>
        <w:t>J. Mol. Struct.</w:t>
      </w:r>
      <w:r>
        <w:rPr>
          <w:rFonts w:hint="eastAsia"/>
          <w:sz w:val="24"/>
        </w:rPr>
        <w:t xml:space="preserve"> </w:t>
      </w:r>
      <w:r w:rsidRPr="00FD780C">
        <w:rPr>
          <w:rFonts w:hint="eastAsia"/>
          <w:b/>
          <w:sz w:val="24"/>
        </w:rPr>
        <w:t>2015</w:t>
      </w:r>
      <w:r>
        <w:rPr>
          <w:rFonts w:hint="eastAsia"/>
          <w:sz w:val="24"/>
        </w:rPr>
        <w:t xml:space="preserve">, </w:t>
      </w:r>
      <w:r w:rsidRPr="00FD780C">
        <w:rPr>
          <w:rFonts w:hint="eastAsia"/>
          <w:i/>
          <w:sz w:val="24"/>
        </w:rPr>
        <w:t>1091</w:t>
      </w:r>
      <w:r>
        <w:rPr>
          <w:rFonts w:hint="eastAsia"/>
          <w:sz w:val="24"/>
        </w:rPr>
        <w:t>, 81</w:t>
      </w:r>
      <w:r w:rsidR="00737DC1">
        <w:rPr>
          <w:sz w:val="24"/>
        </w:rPr>
        <w:t>–</w:t>
      </w:r>
      <w:r>
        <w:rPr>
          <w:rFonts w:hint="eastAsia"/>
          <w:sz w:val="24"/>
        </w:rPr>
        <w:t xml:space="preserve">87; (c) A. Goszczynska, H. Kwiecien, K. Fijalkowski, </w:t>
      </w:r>
      <w:r w:rsidRPr="00FD780C">
        <w:rPr>
          <w:rFonts w:hint="eastAsia"/>
          <w:i/>
          <w:sz w:val="24"/>
        </w:rPr>
        <w:t>Med. Chem. Res.</w:t>
      </w:r>
      <w:r>
        <w:rPr>
          <w:rFonts w:hint="eastAsia"/>
          <w:sz w:val="24"/>
        </w:rPr>
        <w:t xml:space="preserve"> </w:t>
      </w:r>
      <w:r w:rsidRPr="00FD780C">
        <w:rPr>
          <w:rFonts w:hint="eastAsia"/>
          <w:b/>
          <w:sz w:val="24"/>
        </w:rPr>
        <w:t>2015</w:t>
      </w:r>
      <w:r>
        <w:rPr>
          <w:rFonts w:hint="eastAsia"/>
          <w:sz w:val="24"/>
        </w:rPr>
        <w:t xml:space="preserve">, </w:t>
      </w:r>
      <w:r w:rsidRPr="00FD780C">
        <w:rPr>
          <w:rFonts w:hint="eastAsia"/>
          <w:i/>
          <w:sz w:val="24"/>
        </w:rPr>
        <w:t>24</w:t>
      </w:r>
      <w:r>
        <w:rPr>
          <w:rFonts w:hint="eastAsia"/>
          <w:sz w:val="24"/>
        </w:rPr>
        <w:t>, 3561</w:t>
      </w:r>
      <w:r w:rsidR="00737DC1">
        <w:rPr>
          <w:sz w:val="24"/>
        </w:rPr>
        <w:t>–</w:t>
      </w:r>
      <w:r>
        <w:rPr>
          <w:rFonts w:hint="eastAsia"/>
          <w:sz w:val="24"/>
        </w:rPr>
        <w:t xml:space="preserve">3577; (d) A. E. Amr, M. A. Al-Omar, </w:t>
      </w:r>
      <w:r w:rsidRPr="00FD780C">
        <w:rPr>
          <w:rFonts w:hint="eastAsia"/>
          <w:i/>
          <w:sz w:val="24"/>
        </w:rPr>
        <w:t xml:space="preserve">Russ. J. Gen. </w:t>
      </w:r>
      <w:r w:rsidRPr="00FD780C">
        <w:rPr>
          <w:rFonts w:hint="eastAsia"/>
          <w:i/>
          <w:sz w:val="24"/>
        </w:rPr>
        <w:lastRenderedPageBreak/>
        <w:t>Chem.</w:t>
      </w:r>
      <w:r>
        <w:rPr>
          <w:rFonts w:hint="eastAsia"/>
          <w:sz w:val="24"/>
        </w:rPr>
        <w:t xml:space="preserve"> </w:t>
      </w:r>
      <w:r w:rsidRPr="00FD780C">
        <w:rPr>
          <w:rFonts w:hint="eastAsia"/>
          <w:b/>
          <w:sz w:val="24"/>
        </w:rPr>
        <w:t>2016</w:t>
      </w:r>
      <w:r>
        <w:rPr>
          <w:rFonts w:hint="eastAsia"/>
          <w:sz w:val="24"/>
        </w:rPr>
        <w:t xml:space="preserve">, </w:t>
      </w:r>
      <w:r w:rsidRPr="00FD780C">
        <w:rPr>
          <w:rFonts w:hint="eastAsia"/>
          <w:i/>
          <w:sz w:val="24"/>
        </w:rPr>
        <w:t>86</w:t>
      </w:r>
      <w:r>
        <w:rPr>
          <w:rFonts w:hint="eastAsia"/>
          <w:sz w:val="24"/>
        </w:rPr>
        <w:t>, 161</w:t>
      </w:r>
      <w:r w:rsidR="00737DC1">
        <w:rPr>
          <w:sz w:val="24"/>
        </w:rPr>
        <w:t>–</w:t>
      </w:r>
      <w:r>
        <w:rPr>
          <w:rFonts w:hint="eastAsia"/>
          <w:sz w:val="24"/>
        </w:rPr>
        <w:t xml:space="preserve">166. </w:t>
      </w:r>
    </w:p>
    <w:p w:rsidR="00EF08AF" w:rsidRPr="007C3230" w:rsidRDefault="002339BA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7C3230">
        <w:rPr>
          <w:rFonts w:hint="eastAsia"/>
          <w:sz w:val="24"/>
        </w:rPr>
        <w:t xml:space="preserve">G. M. </w:t>
      </w:r>
      <w:r w:rsidR="00EF08AF" w:rsidRPr="007C3230">
        <w:rPr>
          <w:sz w:val="24"/>
        </w:rPr>
        <w:t xml:space="preserve">Sheldrick, </w:t>
      </w:r>
      <w:r w:rsidR="00EF08AF" w:rsidRPr="007C3230">
        <w:rPr>
          <w:i/>
          <w:sz w:val="24"/>
        </w:rPr>
        <w:t>Acta Crystallogr.</w:t>
      </w:r>
      <w:r w:rsidR="00EF08AF" w:rsidRPr="007C3230">
        <w:rPr>
          <w:b/>
          <w:sz w:val="24"/>
        </w:rPr>
        <w:t xml:space="preserve"> 2008</w:t>
      </w:r>
      <w:r w:rsidR="00EF08AF" w:rsidRPr="007C3230">
        <w:rPr>
          <w:sz w:val="24"/>
        </w:rPr>
        <w:t xml:space="preserve">, </w:t>
      </w:r>
      <w:r w:rsidR="00EF08AF" w:rsidRPr="007C3230">
        <w:rPr>
          <w:i/>
          <w:sz w:val="24"/>
        </w:rPr>
        <w:t>A64</w:t>
      </w:r>
      <w:r w:rsidR="00EF08AF" w:rsidRPr="007C3230">
        <w:rPr>
          <w:sz w:val="24"/>
        </w:rPr>
        <w:t>, 112</w:t>
      </w:r>
      <w:r w:rsidR="00737DC1">
        <w:rPr>
          <w:sz w:val="24"/>
        </w:rPr>
        <w:t>–</w:t>
      </w:r>
      <w:r w:rsidR="00A41EC9" w:rsidRPr="007C3230">
        <w:rPr>
          <w:rFonts w:hint="eastAsia"/>
          <w:sz w:val="24"/>
        </w:rPr>
        <w:t>122</w:t>
      </w:r>
      <w:r w:rsidR="00EF08AF" w:rsidRPr="007C3230">
        <w:rPr>
          <w:sz w:val="24"/>
        </w:rPr>
        <w:t xml:space="preserve">. </w:t>
      </w:r>
    </w:p>
    <w:p w:rsidR="007C55FD" w:rsidRDefault="007C3230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(a) H. Keypour, A. Shooshtari, M. Rezaeivala, F. Mhosenzadeh, H. A. Rudbari, </w:t>
      </w:r>
      <w:r>
        <w:rPr>
          <w:rFonts w:hint="eastAsia"/>
          <w:i/>
          <w:sz w:val="24"/>
        </w:rPr>
        <w:t>Transition Met. Chem.</w:t>
      </w:r>
      <w:r w:rsidR="00D47D88">
        <w:rPr>
          <w:rFonts w:hint="eastAsia"/>
          <w:sz w:val="24"/>
        </w:rPr>
        <w:t xml:space="preserve"> </w:t>
      </w:r>
      <w:r w:rsidR="00D7127F" w:rsidRPr="00D7127F">
        <w:rPr>
          <w:rFonts w:hint="eastAsia"/>
          <w:b/>
          <w:sz w:val="24"/>
        </w:rPr>
        <w:t>2015</w:t>
      </w:r>
      <w:r w:rsidR="00D7127F">
        <w:rPr>
          <w:rFonts w:hint="eastAsia"/>
          <w:sz w:val="24"/>
        </w:rPr>
        <w:t xml:space="preserve">, </w:t>
      </w:r>
      <w:r>
        <w:rPr>
          <w:rFonts w:hint="eastAsia"/>
          <w:i/>
          <w:sz w:val="24"/>
        </w:rPr>
        <w:t>4</w:t>
      </w:r>
      <w:r w:rsidR="00D7127F" w:rsidRPr="00D7127F">
        <w:rPr>
          <w:rFonts w:hint="eastAsia"/>
          <w:i/>
          <w:sz w:val="24"/>
        </w:rPr>
        <w:t>0</w:t>
      </w:r>
      <w:r w:rsidR="00D7127F"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715</w:t>
      </w:r>
      <w:r w:rsidR="00737DC1">
        <w:rPr>
          <w:sz w:val="24"/>
        </w:rPr>
        <w:t>–</w:t>
      </w:r>
      <w:r>
        <w:rPr>
          <w:rFonts w:hint="eastAsia"/>
          <w:sz w:val="24"/>
        </w:rPr>
        <w:t xml:space="preserve">722; (b) M. Montazerozohori, S. Farokhiyani, A. Masoudiasl, J. M. White, </w:t>
      </w:r>
      <w:r w:rsidRPr="007C3230">
        <w:rPr>
          <w:rFonts w:hint="eastAsia"/>
          <w:i/>
          <w:sz w:val="24"/>
        </w:rPr>
        <w:t xml:space="preserve">RSC </w:t>
      </w:r>
      <w:r w:rsidRPr="00821181">
        <w:rPr>
          <w:rFonts w:hint="eastAsia"/>
          <w:i/>
          <w:sz w:val="24"/>
        </w:rPr>
        <w:t>Adv</w:t>
      </w:r>
      <w:r w:rsidR="00821181" w:rsidRPr="00821181">
        <w:rPr>
          <w:i/>
          <w:sz w:val="24"/>
        </w:rPr>
        <w:t>.</w:t>
      </w:r>
      <w:r w:rsidRPr="00821181">
        <w:rPr>
          <w:rFonts w:hint="eastAsia"/>
          <w:sz w:val="24"/>
        </w:rPr>
        <w:t xml:space="preserve"> </w:t>
      </w:r>
      <w:r w:rsidRPr="00821181">
        <w:rPr>
          <w:rFonts w:hint="eastAsia"/>
          <w:b/>
          <w:sz w:val="24"/>
        </w:rPr>
        <w:t>2016</w:t>
      </w:r>
      <w:r w:rsidRPr="00821181">
        <w:rPr>
          <w:rFonts w:hint="eastAsia"/>
          <w:sz w:val="24"/>
        </w:rPr>
        <w:t>,</w:t>
      </w:r>
      <w:r>
        <w:rPr>
          <w:rFonts w:hint="eastAsia"/>
          <w:sz w:val="24"/>
        </w:rPr>
        <w:t xml:space="preserve"> </w:t>
      </w:r>
      <w:r w:rsidRPr="007C3230">
        <w:rPr>
          <w:rFonts w:hint="eastAsia"/>
          <w:i/>
          <w:sz w:val="24"/>
        </w:rPr>
        <w:t>6</w:t>
      </w:r>
      <w:r>
        <w:rPr>
          <w:rFonts w:hint="eastAsia"/>
          <w:sz w:val="24"/>
        </w:rPr>
        <w:t>, 23866</w:t>
      </w:r>
      <w:r w:rsidR="00821181">
        <w:rPr>
          <w:sz w:val="24"/>
        </w:rPr>
        <w:t>–</w:t>
      </w:r>
      <w:r>
        <w:rPr>
          <w:rFonts w:hint="eastAsia"/>
          <w:sz w:val="24"/>
        </w:rPr>
        <w:t>23878; (c)</w:t>
      </w:r>
      <w:r w:rsidR="00D7127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S. Shit, M. Nandy, D. Saha, L. Zhang, W. Schmitt, C. Rizzoli, T. N. G. Row, </w:t>
      </w:r>
      <w:r w:rsidRPr="007C3230">
        <w:rPr>
          <w:rFonts w:hint="eastAsia"/>
          <w:i/>
          <w:sz w:val="24"/>
        </w:rPr>
        <w:t>J. Coord. Chem.</w:t>
      </w:r>
      <w:r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2016</w:t>
      </w:r>
      <w:r>
        <w:rPr>
          <w:rFonts w:hint="eastAsia"/>
          <w:sz w:val="24"/>
        </w:rPr>
        <w:t xml:space="preserve">, </w:t>
      </w:r>
      <w:r w:rsidRPr="007C3230">
        <w:rPr>
          <w:rFonts w:hint="eastAsia"/>
          <w:i/>
          <w:sz w:val="24"/>
        </w:rPr>
        <w:t>69</w:t>
      </w:r>
      <w:r>
        <w:rPr>
          <w:rFonts w:hint="eastAsia"/>
          <w:sz w:val="24"/>
        </w:rPr>
        <w:t>, 2403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2414; (d) J. Qin, Z. N. Xia, Y. Zhang, F. Niu, Z. L. You, H. L. Zhu, </w:t>
      </w:r>
      <w:r w:rsidRPr="007C3230">
        <w:rPr>
          <w:rFonts w:hint="eastAsia"/>
          <w:i/>
          <w:sz w:val="24"/>
        </w:rPr>
        <w:t>Synth. React. Inorg. Met.-Org. Nano-Met. Chem.</w:t>
      </w:r>
      <w:r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2016</w:t>
      </w:r>
      <w:r>
        <w:rPr>
          <w:rFonts w:hint="eastAsia"/>
          <w:sz w:val="24"/>
        </w:rPr>
        <w:t xml:space="preserve">, </w:t>
      </w:r>
      <w:r w:rsidRPr="007C3230">
        <w:rPr>
          <w:rFonts w:hint="eastAsia"/>
          <w:i/>
          <w:sz w:val="24"/>
        </w:rPr>
        <w:t>46</w:t>
      </w:r>
      <w:r>
        <w:rPr>
          <w:rFonts w:hint="eastAsia"/>
          <w:sz w:val="24"/>
        </w:rPr>
        <w:t>, 1805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1809; (e) J. Qin, Y. Sun, Z. N. Xia, Y. Zhang, X. L. Zhao, Z. L. You, H. L. Zhu, </w:t>
      </w:r>
      <w:r w:rsidRPr="007C3230">
        <w:rPr>
          <w:rFonts w:hint="eastAsia"/>
          <w:i/>
          <w:sz w:val="24"/>
        </w:rPr>
        <w:t>Russ. J. Coord. Chem.</w:t>
      </w:r>
      <w:r>
        <w:rPr>
          <w:rFonts w:hint="eastAsia"/>
          <w:sz w:val="24"/>
        </w:rPr>
        <w:t xml:space="preserve"> </w:t>
      </w:r>
      <w:r w:rsidRPr="007C3230">
        <w:rPr>
          <w:rFonts w:hint="eastAsia"/>
          <w:b/>
          <w:sz w:val="24"/>
        </w:rPr>
        <w:t>2016</w:t>
      </w:r>
      <w:r>
        <w:rPr>
          <w:rFonts w:hint="eastAsia"/>
          <w:sz w:val="24"/>
        </w:rPr>
        <w:t>,</w:t>
      </w:r>
      <w:r w:rsidRPr="007C3230">
        <w:rPr>
          <w:rFonts w:hint="eastAsia"/>
          <w:i/>
          <w:sz w:val="24"/>
        </w:rPr>
        <w:t xml:space="preserve"> 42</w:t>
      </w:r>
      <w:r>
        <w:rPr>
          <w:rFonts w:hint="eastAsia"/>
          <w:sz w:val="24"/>
        </w:rPr>
        <w:t>, 330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337. </w:t>
      </w:r>
    </w:p>
    <w:p w:rsidR="007C3230" w:rsidRDefault="007977D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(a) S. Saeednia, P. Iranmanesh, M. H. Ardakani, M. Mohammadi, G. Norouzi, </w:t>
      </w:r>
      <w:r w:rsidRPr="007977D2">
        <w:rPr>
          <w:rFonts w:hint="eastAsia"/>
          <w:i/>
          <w:sz w:val="24"/>
        </w:rPr>
        <w:t>Mater. Res. Bull.</w:t>
      </w:r>
      <w:r>
        <w:rPr>
          <w:rFonts w:hint="eastAsia"/>
          <w:sz w:val="24"/>
        </w:rPr>
        <w:t xml:space="preserve"> </w:t>
      </w:r>
      <w:r w:rsidRPr="007977D2">
        <w:rPr>
          <w:rFonts w:hint="eastAsia"/>
          <w:b/>
          <w:sz w:val="24"/>
        </w:rPr>
        <w:t>2016</w:t>
      </w:r>
      <w:r>
        <w:rPr>
          <w:rFonts w:hint="eastAsia"/>
          <w:sz w:val="24"/>
        </w:rPr>
        <w:t xml:space="preserve">, </w:t>
      </w:r>
      <w:r w:rsidRPr="007977D2">
        <w:rPr>
          <w:rFonts w:hint="eastAsia"/>
          <w:i/>
          <w:sz w:val="24"/>
        </w:rPr>
        <w:t>78</w:t>
      </w:r>
      <w:r>
        <w:rPr>
          <w:rFonts w:hint="eastAsia"/>
          <w:sz w:val="24"/>
        </w:rPr>
        <w:t>, 1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10; (b) M. A. Aldamen, N. Charef, H. K. Juwhari, K. Sweidan, M. S. Mubarak, D. G. Peters, </w:t>
      </w:r>
      <w:r w:rsidRPr="007977D2">
        <w:rPr>
          <w:rFonts w:hint="eastAsia"/>
          <w:i/>
          <w:sz w:val="24"/>
        </w:rPr>
        <w:t>J. Chem. Crystallogr.</w:t>
      </w:r>
      <w:r>
        <w:rPr>
          <w:rFonts w:hint="eastAsia"/>
          <w:sz w:val="24"/>
        </w:rPr>
        <w:t xml:space="preserve"> </w:t>
      </w:r>
      <w:r w:rsidRPr="007977D2">
        <w:rPr>
          <w:rFonts w:hint="eastAsia"/>
          <w:b/>
          <w:sz w:val="24"/>
        </w:rPr>
        <w:t>2016</w:t>
      </w:r>
      <w:r>
        <w:rPr>
          <w:rFonts w:hint="eastAsia"/>
          <w:sz w:val="24"/>
        </w:rPr>
        <w:t xml:space="preserve">, </w:t>
      </w:r>
      <w:r w:rsidRPr="007977D2">
        <w:rPr>
          <w:rFonts w:hint="eastAsia"/>
          <w:i/>
          <w:sz w:val="24"/>
        </w:rPr>
        <w:t>46</w:t>
      </w:r>
      <w:r>
        <w:rPr>
          <w:rFonts w:hint="eastAsia"/>
          <w:sz w:val="24"/>
        </w:rPr>
        <w:t>, 411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420; (c) M. Jafari, M. Salehi, M. Kubicki, A. Arab, A. Khaleghian, </w:t>
      </w:r>
      <w:r w:rsidRPr="007977D2">
        <w:rPr>
          <w:rFonts w:hint="eastAsia"/>
          <w:i/>
          <w:sz w:val="24"/>
        </w:rPr>
        <w:t>Inorg. Chim. Acta</w:t>
      </w:r>
      <w:r>
        <w:rPr>
          <w:rFonts w:hint="eastAsia"/>
          <w:sz w:val="24"/>
        </w:rPr>
        <w:t xml:space="preserve"> </w:t>
      </w:r>
      <w:r w:rsidRPr="007977D2"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 xml:space="preserve">, </w:t>
      </w:r>
      <w:r w:rsidRPr="007977D2">
        <w:rPr>
          <w:rFonts w:hint="eastAsia"/>
          <w:i/>
          <w:sz w:val="24"/>
        </w:rPr>
        <w:t>462</w:t>
      </w:r>
      <w:r>
        <w:rPr>
          <w:rFonts w:hint="eastAsia"/>
          <w:sz w:val="24"/>
        </w:rPr>
        <w:t>, 329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335; (d) D. Majumdar, J. K. Biswas, M. Mondal, M. S. S. Babu, R. K. Metre, S. Das, K. Bankura, D. Mishra, </w:t>
      </w:r>
      <w:r w:rsidRPr="007977D2">
        <w:rPr>
          <w:rFonts w:hint="eastAsia"/>
          <w:i/>
          <w:sz w:val="24"/>
        </w:rPr>
        <w:t>J. Mol. Struct.</w:t>
      </w:r>
      <w:r>
        <w:rPr>
          <w:rFonts w:hint="eastAsia"/>
          <w:sz w:val="24"/>
        </w:rPr>
        <w:t xml:space="preserve"> </w:t>
      </w:r>
      <w:r w:rsidRPr="007977D2">
        <w:rPr>
          <w:rFonts w:hint="eastAsia"/>
          <w:b/>
          <w:sz w:val="24"/>
        </w:rPr>
        <w:t>2018</w:t>
      </w:r>
      <w:r>
        <w:rPr>
          <w:rFonts w:hint="eastAsia"/>
          <w:sz w:val="24"/>
        </w:rPr>
        <w:t xml:space="preserve">, </w:t>
      </w:r>
      <w:r w:rsidRPr="007977D2">
        <w:rPr>
          <w:rFonts w:hint="eastAsia"/>
          <w:i/>
          <w:sz w:val="24"/>
        </w:rPr>
        <w:t>1155</w:t>
      </w:r>
      <w:r>
        <w:rPr>
          <w:rFonts w:hint="eastAsia"/>
          <w:sz w:val="24"/>
        </w:rPr>
        <w:t>, 745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757. </w:t>
      </w:r>
    </w:p>
    <w:p w:rsidR="008E4748" w:rsidRPr="0024570E" w:rsidRDefault="008E4748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8E4748">
        <w:rPr>
          <w:sz w:val="24"/>
        </w:rPr>
        <w:t xml:space="preserve">A. W. Addison, T. N. Rao, J. Reedijk, J. van Rijn, G. C. Verschoor, </w:t>
      </w:r>
      <w:r w:rsidRPr="008E4748">
        <w:rPr>
          <w:i/>
          <w:sz w:val="24"/>
        </w:rPr>
        <w:t>J. Chem. Soc. Dalton Trans.</w:t>
      </w:r>
      <w:r w:rsidRPr="008E4748">
        <w:rPr>
          <w:sz w:val="24"/>
        </w:rPr>
        <w:t xml:space="preserve"> </w:t>
      </w:r>
      <w:r w:rsidRPr="008E4748">
        <w:rPr>
          <w:b/>
          <w:sz w:val="24"/>
        </w:rPr>
        <w:t>1984</w:t>
      </w:r>
      <w:r w:rsidRPr="008E4748">
        <w:rPr>
          <w:sz w:val="24"/>
        </w:rPr>
        <w:t>, 1349</w:t>
      </w:r>
      <w:r w:rsidR="00821181">
        <w:rPr>
          <w:sz w:val="24"/>
        </w:rPr>
        <w:t>–</w:t>
      </w:r>
      <w:r>
        <w:rPr>
          <w:rFonts w:hint="eastAsia"/>
          <w:sz w:val="24"/>
        </w:rPr>
        <w:t>1356</w:t>
      </w:r>
      <w:r w:rsidRPr="008E4748">
        <w:rPr>
          <w:sz w:val="24"/>
        </w:rPr>
        <w:t>.</w:t>
      </w:r>
    </w:p>
    <w:p w:rsidR="00C87B61" w:rsidRDefault="00C87B61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S. A. </w:t>
      </w:r>
      <w:r w:rsidR="00EF08AF" w:rsidRPr="0024570E">
        <w:rPr>
          <w:sz w:val="24"/>
        </w:rPr>
        <w:t xml:space="preserve">Patil, </w:t>
      </w:r>
      <w:r>
        <w:rPr>
          <w:rFonts w:hint="eastAsia"/>
          <w:sz w:val="24"/>
        </w:rPr>
        <w:t>V</w:t>
      </w:r>
      <w:r w:rsidR="007C55FD" w:rsidRPr="0024570E">
        <w:rPr>
          <w:sz w:val="24"/>
        </w:rPr>
        <w:t>.</w:t>
      </w:r>
      <w:r w:rsidR="0076209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H</w:t>
      </w:r>
      <w:r w:rsidR="007C55FD" w:rsidRPr="0024570E">
        <w:rPr>
          <w:sz w:val="24"/>
        </w:rPr>
        <w:t xml:space="preserve">. </w:t>
      </w:r>
      <w:r w:rsidR="00EF08AF" w:rsidRPr="0024570E">
        <w:rPr>
          <w:sz w:val="24"/>
        </w:rPr>
        <w:t xml:space="preserve">Naik, </w:t>
      </w:r>
      <w:r>
        <w:rPr>
          <w:rFonts w:hint="eastAsia"/>
          <w:sz w:val="24"/>
        </w:rPr>
        <w:t>A</w:t>
      </w:r>
      <w:r w:rsidR="007C55FD" w:rsidRPr="0024570E">
        <w:rPr>
          <w:sz w:val="24"/>
        </w:rPr>
        <w:t>.</w:t>
      </w:r>
      <w:r w:rsidR="0076209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D</w:t>
      </w:r>
      <w:r w:rsidR="007C55FD" w:rsidRPr="0024570E">
        <w:rPr>
          <w:sz w:val="24"/>
        </w:rPr>
        <w:t>.</w:t>
      </w:r>
      <w:r w:rsidR="00EF08AF" w:rsidRPr="0024570E">
        <w:rPr>
          <w:sz w:val="24"/>
        </w:rPr>
        <w:t xml:space="preserve"> Kulkarni, </w:t>
      </w:r>
      <w:r>
        <w:rPr>
          <w:rFonts w:hint="eastAsia"/>
          <w:sz w:val="24"/>
        </w:rPr>
        <w:t>P</w:t>
      </w:r>
      <w:r w:rsidR="007C55FD" w:rsidRPr="0024570E">
        <w:rPr>
          <w:sz w:val="24"/>
        </w:rPr>
        <w:t>.</w:t>
      </w:r>
      <w:r w:rsidR="0076209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S</w:t>
      </w:r>
      <w:r w:rsidR="007C55FD" w:rsidRPr="0024570E">
        <w:rPr>
          <w:sz w:val="24"/>
        </w:rPr>
        <w:t>.</w:t>
      </w:r>
      <w:r w:rsidR="0076209E">
        <w:rPr>
          <w:rFonts w:hint="eastAsia"/>
          <w:sz w:val="24"/>
        </w:rPr>
        <w:t xml:space="preserve"> Badami, </w:t>
      </w:r>
      <w:r w:rsidR="007C55FD" w:rsidRPr="009E1D57">
        <w:rPr>
          <w:i/>
          <w:sz w:val="24"/>
        </w:rPr>
        <w:t>Spectrochim. Acta A</w:t>
      </w:r>
      <w:r w:rsidR="007C55FD" w:rsidRPr="0024570E">
        <w:rPr>
          <w:sz w:val="24"/>
        </w:rPr>
        <w:t xml:space="preserve">, </w:t>
      </w:r>
      <w:r w:rsidR="007C55FD" w:rsidRPr="0076209E">
        <w:rPr>
          <w:b/>
          <w:sz w:val="24"/>
        </w:rPr>
        <w:t>2010</w:t>
      </w:r>
      <w:r w:rsidR="007C55FD" w:rsidRPr="0024570E">
        <w:rPr>
          <w:sz w:val="24"/>
        </w:rPr>
        <w:t xml:space="preserve">, </w:t>
      </w:r>
      <w:r w:rsidR="007C55FD" w:rsidRPr="0076209E">
        <w:rPr>
          <w:i/>
          <w:sz w:val="24"/>
        </w:rPr>
        <w:t>75</w:t>
      </w:r>
      <w:r w:rsidR="007C55FD" w:rsidRPr="0024570E">
        <w:rPr>
          <w:sz w:val="24"/>
        </w:rPr>
        <w:t>, 347</w:t>
      </w:r>
      <w:r w:rsidR="00821181">
        <w:rPr>
          <w:sz w:val="24"/>
        </w:rPr>
        <w:t>–</w:t>
      </w:r>
      <w:r w:rsidR="0076209E">
        <w:rPr>
          <w:rFonts w:hint="eastAsia"/>
          <w:sz w:val="24"/>
        </w:rPr>
        <w:t>354</w:t>
      </w:r>
      <w:r w:rsidR="007C55FD" w:rsidRPr="0024570E">
        <w:rPr>
          <w:sz w:val="24"/>
        </w:rPr>
        <w:t>.</w:t>
      </w:r>
    </w:p>
    <w:p w:rsidR="00B527B7" w:rsidRDefault="00B527B7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>
        <w:rPr>
          <w:rFonts w:hint="eastAsia"/>
          <w:sz w:val="24"/>
        </w:rPr>
        <w:t xml:space="preserve">S. Jana, P. Bhowmik, M. Das, P. P. Jana, K. Harms, S. Chattopadhyay, </w:t>
      </w:r>
      <w:r w:rsidRPr="00B527B7">
        <w:rPr>
          <w:rFonts w:hint="eastAsia"/>
          <w:i/>
          <w:sz w:val="24"/>
        </w:rPr>
        <w:t>Polyhedron</w:t>
      </w:r>
      <w:r>
        <w:rPr>
          <w:rFonts w:hint="eastAsia"/>
          <w:sz w:val="24"/>
        </w:rPr>
        <w:t xml:space="preserve"> </w:t>
      </w:r>
      <w:r w:rsidRPr="00B527B7">
        <w:rPr>
          <w:rFonts w:hint="eastAsia"/>
          <w:b/>
          <w:sz w:val="24"/>
        </w:rPr>
        <w:t>2012</w:t>
      </w:r>
      <w:r>
        <w:rPr>
          <w:rFonts w:hint="eastAsia"/>
          <w:sz w:val="24"/>
        </w:rPr>
        <w:t xml:space="preserve">, </w:t>
      </w:r>
      <w:r w:rsidRPr="00B527B7">
        <w:rPr>
          <w:rFonts w:hint="eastAsia"/>
          <w:i/>
          <w:sz w:val="24"/>
        </w:rPr>
        <w:t>37</w:t>
      </w:r>
      <w:r>
        <w:rPr>
          <w:rFonts w:hint="eastAsia"/>
          <w:sz w:val="24"/>
        </w:rPr>
        <w:t>, 21</w:t>
      </w:r>
      <w:r w:rsidR="00821181">
        <w:rPr>
          <w:sz w:val="24"/>
        </w:rPr>
        <w:t>–</w:t>
      </w:r>
      <w:r>
        <w:rPr>
          <w:rFonts w:hint="eastAsia"/>
          <w:sz w:val="24"/>
        </w:rPr>
        <w:t xml:space="preserve">26. </w:t>
      </w:r>
    </w:p>
    <w:p w:rsidR="00F323AE" w:rsidRDefault="00F323AE" w:rsidP="00E007B5">
      <w:pPr>
        <w:adjustRightInd w:val="0"/>
        <w:snapToGrid w:val="0"/>
        <w:spacing w:line="480" w:lineRule="auto"/>
        <w:rPr>
          <w:sz w:val="24"/>
        </w:rPr>
      </w:pPr>
      <w:r w:rsidRPr="0024570E">
        <w:rPr>
          <w:sz w:val="24"/>
        </w:rPr>
        <w:t xml:space="preserve"> </w:t>
      </w:r>
    </w:p>
    <w:p w:rsidR="00F323AE" w:rsidRPr="0024570E" w:rsidRDefault="00F323AE" w:rsidP="00E007B5">
      <w:pPr>
        <w:adjustRightInd w:val="0"/>
        <w:snapToGrid w:val="0"/>
        <w:spacing w:line="480" w:lineRule="auto"/>
        <w:rPr>
          <w:sz w:val="24"/>
        </w:rPr>
      </w:pPr>
    </w:p>
    <w:sectPr w:rsidR="00F323AE" w:rsidRPr="0024570E" w:rsidSect="007709B6">
      <w:footerReference w:type="even" r:id="rId12"/>
      <w:footerReference w:type="default" r:id="rId13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1F2" w:rsidRDefault="004101F2">
      <w:r>
        <w:separator/>
      </w:r>
    </w:p>
  </w:endnote>
  <w:endnote w:type="continuationSeparator" w:id="0">
    <w:p w:rsidR="004101F2" w:rsidRDefault="00410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73" w:rsidRDefault="00306ED6" w:rsidP="00BB736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D68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6873" w:rsidRDefault="008D687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73" w:rsidRDefault="00306ED6" w:rsidP="00BB736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D687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3AEF">
      <w:rPr>
        <w:rStyle w:val="a9"/>
        <w:noProof/>
      </w:rPr>
      <w:t>10</w:t>
    </w:r>
    <w:r>
      <w:rPr>
        <w:rStyle w:val="a9"/>
      </w:rPr>
      <w:fldChar w:fldCharType="end"/>
    </w:r>
  </w:p>
  <w:p w:rsidR="008D6873" w:rsidRDefault="008D687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1F2" w:rsidRDefault="004101F2">
      <w:r>
        <w:separator/>
      </w:r>
    </w:p>
  </w:footnote>
  <w:footnote w:type="continuationSeparator" w:id="0">
    <w:p w:rsidR="004101F2" w:rsidRDefault="00410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31303"/>
    <w:multiLevelType w:val="hybridMultilevel"/>
    <w:tmpl w:val="EBC233C0"/>
    <w:lvl w:ilvl="0" w:tplc="D6340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FBB"/>
    <w:rsid w:val="00006E3D"/>
    <w:rsid w:val="000136EF"/>
    <w:rsid w:val="00017557"/>
    <w:rsid w:val="00024A19"/>
    <w:rsid w:val="00033498"/>
    <w:rsid w:val="00033C4F"/>
    <w:rsid w:val="00042122"/>
    <w:rsid w:val="00043A4A"/>
    <w:rsid w:val="00043F06"/>
    <w:rsid w:val="0006372D"/>
    <w:rsid w:val="00071A09"/>
    <w:rsid w:val="0008556F"/>
    <w:rsid w:val="000B0C67"/>
    <w:rsid w:val="000D3542"/>
    <w:rsid w:val="000E4725"/>
    <w:rsid w:val="000F3686"/>
    <w:rsid w:val="00100A8D"/>
    <w:rsid w:val="00101A2E"/>
    <w:rsid w:val="001216E3"/>
    <w:rsid w:val="00122899"/>
    <w:rsid w:val="0012678A"/>
    <w:rsid w:val="00141442"/>
    <w:rsid w:val="00147B5F"/>
    <w:rsid w:val="001557B6"/>
    <w:rsid w:val="0015650F"/>
    <w:rsid w:val="00161E2D"/>
    <w:rsid w:val="00162276"/>
    <w:rsid w:val="00166251"/>
    <w:rsid w:val="00171EB3"/>
    <w:rsid w:val="00172D77"/>
    <w:rsid w:val="00176B0D"/>
    <w:rsid w:val="00176BC1"/>
    <w:rsid w:val="00185378"/>
    <w:rsid w:val="001856ED"/>
    <w:rsid w:val="0018623A"/>
    <w:rsid w:val="001A09B3"/>
    <w:rsid w:val="001A3F72"/>
    <w:rsid w:val="001A5D76"/>
    <w:rsid w:val="001C7637"/>
    <w:rsid w:val="001D2031"/>
    <w:rsid w:val="001E2A17"/>
    <w:rsid w:val="001E5812"/>
    <w:rsid w:val="001F0D7B"/>
    <w:rsid w:val="001F2E25"/>
    <w:rsid w:val="002079D8"/>
    <w:rsid w:val="002153F1"/>
    <w:rsid w:val="0021677B"/>
    <w:rsid w:val="00217768"/>
    <w:rsid w:val="002339BA"/>
    <w:rsid w:val="00236447"/>
    <w:rsid w:val="00240696"/>
    <w:rsid w:val="0024570E"/>
    <w:rsid w:val="00261D16"/>
    <w:rsid w:val="002833E8"/>
    <w:rsid w:val="00283E2D"/>
    <w:rsid w:val="00285BC3"/>
    <w:rsid w:val="0029260D"/>
    <w:rsid w:val="00297C98"/>
    <w:rsid w:val="002A4828"/>
    <w:rsid w:val="002A54A3"/>
    <w:rsid w:val="002B1F60"/>
    <w:rsid w:val="002D0EDA"/>
    <w:rsid w:val="002F2FBB"/>
    <w:rsid w:val="00306ED6"/>
    <w:rsid w:val="00317B66"/>
    <w:rsid w:val="00337D15"/>
    <w:rsid w:val="003442A5"/>
    <w:rsid w:val="00347813"/>
    <w:rsid w:val="003565FE"/>
    <w:rsid w:val="00357C69"/>
    <w:rsid w:val="00360742"/>
    <w:rsid w:val="00365AD9"/>
    <w:rsid w:val="00376624"/>
    <w:rsid w:val="003A2ACB"/>
    <w:rsid w:val="003A437A"/>
    <w:rsid w:val="003A62D4"/>
    <w:rsid w:val="003A73EF"/>
    <w:rsid w:val="003B0922"/>
    <w:rsid w:val="003B0C09"/>
    <w:rsid w:val="003B267F"/>
    <w:rsid w:val="003B41A5"/>
    <w:rsid w:val="003B69B3"/>
    <w:rsid w:val="003C1A06"/>
    <w:rsid w:val="003C20A5"/>
    <w:rsid w:val="003E751C"/>
    <w:rsid w:val="003F39C1"/>
    <w:rsid w:val="003F6E7D"/>
    <w:rsid w:val="003F7032"/>
    <w:rsid w:val="0040432C"/>
    <w:rsid w:val="004101F2"/>
    <w:rsid w:val="00414C3A"/>
    <w:rsid w:val="00415A60"/>
    <w:rsid w:val="00417B1D"/>
    <w:rsid w:val="00417E97"/>
    <w:rsid w:val="0043335E"/>
    <w:rsid w:val="00433933"/>
    <w:rsid w:val="00434D94"/>
    <w:rsid w:val="0043696B"/>
    <w:rsid w:val="0045252F"/>
    <w:rsid w:val="004618C7"/>
    <w:rsid w:val="00462962"/>
    <w:rsid w:val="00464802"/>
    <w:rsid w:val="004650A7"/>
    <w:rsid w:val="004666C1"/>
    <w:rsid w:val="00475839"/>
    <w:rsid w:val="00477407"/>
    <w:rsid w:val="00482A1D"/>
    <w:rsid w:val="00485636"/>
    <w:rsid w:val="0049552E"/>
    <w:rsid w:val="00497FFA"/>
    <w:rsid w:val="004B5625"/>
    <w:rsid w:val="004B627F"/>
    <w:rsid w:val="004C5677"/>
    <w:rsid w:val="004D0FEB"/>
    <w:rsid w:val="004D764B"/>
    <w:rsid w:val="004E2436"/>
    <w:rsid w:val="004E3FAD"/>
    <w:rsid w:val="004F1400"/>
    <w:rsid w:val="004F71F5"/>
    <w:rsid w:val="00507E10"/>
    <w:rsid w:val="0052236D"/>
    <w:rsid w:val="0053608F"/>
    <w:rsid w:val="005370FB"/>
    <w:rsid w:val="0054359E"/>
    <w:rsid w:val="00545EED"/>
    <w:rsid w:val="00550472"/>
    <w:rsid w:val="005550D8"/>
    <w:rsid w:val="00555C73"/>
    <w:rsid w:val="0056300A"/>
    <w:rsid w:val="005648EB"/>
    <w:rsid w:val="00573042"/>
    <w:rsid w:val="00574104"/>
    <w:rsid w:val="00576E71"/>
    <w:rsid w:val="005911C0"/>
    <w:rsid w:val="00594488"/>
    <w:rsid w:val="005955D2"/>
    <w:rsid w:val="005C1577"/>
    <w:rsid w:val="005C5F8C"/>
    <w:rsid w:val="005C62D6"/>
    <w:rsid w:val="005D0854"/>
    <w:rsid w:val="005D3DCA"/>
    <w:rsid w:val="005D547A"/>
    <w:rsid w:val="005E1C5C"/>
    <w:rsid w:val="005E295B"/>
    <w:rsid w:val="005E6C47"/>
    <w:rsid w:val="005E77B0"/>
    <w:rsid w:val="00601998"/>
    <w:rsid w:val="00603AEF"/>
    <w:rsid w:val="00605BD3"/>
    <w:rsid w:val="00625F8C"/>
    <w:rsid w:val="0064100F"/>
    <w:rsid w:val="00643135"/>
    <w:rsid w:val="00644147"/>
    <w:rsid w:val="0064546F"/>
    <w:rsid w:val="00650137"/>
    <w:rsid w:val="006550D9"/>
    <w:rsid w:val="00666D8D"/>
    <w:rsid w:val="006C0EED"/>
    <w:rsid w:val="006C1980"/>
    <w:rsid w:val="006E33BC"/>
    <w:rsid w:val="006E7078"/>
    <w:rsid w:val="006F013B"/>
    <w:rsid w:val="00701DE5"/>
    <w:rsid w:val="0070737F"/>
    <w:rsid w:val="0071320A"/>
    <w:rsid w:val="007146B3"/>
    <w:rsid w:val="007155EC"/>
    <w:rsid w:val="00716918"/>
    <w:rsid w:val="007200C8"/>
    <w:rsid w:val="0072148F"/>
    <w:rsid w:val="00737DC1"/>
    <w:rsid w:val="0076209E"/>
    <w:rsid w:val="007709B6"/>
    <w:rsid w:val="007743A1"/>
    <w:rsid w:val="007775EB"/>
    <w:rsid w:val="007801DD"/>
    <w:rsid w:val="00791B45"/>
    <w:rsid w:val="007932EC"/>
    <w:rsid w:val="007976D6"/>
    <w:rsid w:val="007977D2"/>
    <w:rsid w:val="00797AB8"/>
    <w:rsid w:val="007A5274"/>
    <w:rsid w:val="007C1745"/>
    <w:rsid w:val="007C3230"/>
    <w:rsid w:val="007C55FD"/>
    <w:rsid w:val="007E783A"/>
    <w:rsid w:val="007F31C7"/>
    <w:rsid w:val="007F5B26"/>
    <w:rsid w:val="007F779C"/>
    <w:rsid w:val="0081481C"/>
    <w:rsid w:val="00821181"/>
    <w:rsid w:val="00824449"/>
    <w:rsid w:val="00830879"/>
    <w:rsid w:val="00853A01"/>
    <w:rsid w:val="008571B6"/>
    <w:rsid w:val="00862A01"/>
    <w:rsid w:val="008742E9"/>
    <w:rsid w:val="00891463"/>
    <w:rsid w:val="00891C8E"/>
    <w:rsid w:val="0089495B"/>
    <w:rsid w:val="008C3908"/>
    <w:rsid w:val="008D6873"/>
    <w:rsid w:val="008E4748"/>
    <w:rsid w:val="0091360E"/>
    <w:rsid w:val="009146D9"/>
    <w:rsid w:val="00914ECA"/>
    <w:rsid w:val="009162B8"/>
    <w:rsid w:val="00922B53"/>
    <w:rsid w:val="00932F42"/>
    <w:rsid w:val="00947CD9"/>
    <w:rsid w:val="00955A46"/>
    <w:rsid w:val="0096332B"/>
    <w:rsid w:val="00966405"/>
    <w:rsid w:val="00973696"/>
    <w:rsid w:val="0098358E"/>
    <w:rsid w:val="009839F8"/>
    <w:rsid w:val="00995605"/>
    <w:rsid w:val="009A22D4"/>
    <w:rsid w:val="009A3BD3"/>
    <w:rsid w:val="009B0B5C"/>
    <w:rsid w:val="009C32BE"/>
    <w:rsid w:val="009C3AB0"/>
    <w:rsid w:val="009E0693"/>
    <w:rsid w:val="009E122E"/>
    <w:rsid w:val="009E1D57"/>
    <w:rsid w:val="009E2AF7"/>
    <w:rsid w:val="009E5F6C"/>
    <w:rsid w:val="009F004B"/>
    <w:rsid w:val="009F5D0B"/>
    <w:rsid w:val="00A036BF"/>
    <w:rsid w:val="00A1597C"/>
    <w:rsid w:val="00A26A69"/>
    <w:rsid w:val="00A26B60"/>
    <w:rsid w:val="00A30197"/>
    <w:rsid w:val="00A35BF3"/>
    <w:rsid w:val="00A41EC9"/>
    <w:rsid w:val="00A50AAB"/>
    <w:rsid w:val="00A6024C"/>
    <w:rsid w:val="00A63296"/>
    <w:rsid w:val="00A67FA1"/>
    <w:rsid w:val="00A72FED"/>
    <w:rsid w:val="00A84E1F"/>
    <w:rsid w:val="00A9276A"/>
    <w:rsid w:val="00A943C4"/>
    <w:rsid w:val="00AA15BB"/>
    <w:rsid w:val="00AA476D"/>
    <w:rsid w:val="00AC0830"/>
    <w:rsid w:val="00AC3DF3"/>
    <w:rsid w:val="00AC67B8"/>
    <w:rsid w:val="00AC78B2"/>
    <w:rsid w:val="00AC7CEF"/>
    <w:rsid w:val="00AD174B"/>
    <w:rsid w:val="00AE1BE6"/>
    <w:rsid w:val="00B01816"/>
    <w:rsid w:val="00B06717"/>
    <w:rsid w:val="00B07289"/>
    <w:rsid w:val="00B23367"/>
    <w:rsid w:val="00B3686E"/>
    <w:rsid w:val="00B527B7"/>
    <w:rsid w:val="00B55D6B"/>
    <w:rsid w:val="00B57564"/>
    <w:rsid w:val="00B72C1A"/>
    <w:rsid w:val="00B77B2A"/>
    <w:rsid w:val="00B80C67"/>
    <w:rsid w:val="00B80DD3"/>
    <w:rsid w:val="00B865AF"/>
    <w:rsid w:val="00B94C9A"/>
    <w:rsid w:val="00BA34E1"/>
    <w:rsid w:val="00BB7361"/>
    <w:rsid w:val="00BE0797"/>
    <w:rsid w:val="00C00BDA"/>
    <w:rsid w:val="00C04B81"/>
    <w:rsid w:val="00C065A8"/>
    <w:rsid w:val="00C17698"/>
    <w:rsid w:val="00C238F7"/>
    <w:rsid w:val="00C317CF"/>
    <w:rsid w:val="00C3371C"/>
    <w:rsid w:val="00C600C8"/>
    <w:rsid w:val="00C6614D"/>
    <w:rsid w:val="00C66579"/>
    <w:rsid w:val="00C753AE"/>
    <w:rsid w:val="00C841F4"/>
    <w:rsid w:val="00C84A2A"/>
    <w:rsid w:val="00C8586A"/>
    <w:rsid w:val="00C87B61"/>
    <w:rsid w:val="00C87C82"/>
    <w:rsid w:val="00C91857"/>
    <w:rsid w:val="00C952E8"/>
    <w:rsid w:val="00CB62B7"/>
    <w:rsid w:val="00CD121C"/>
    <w:rsid w:val="00CD70C1"/>
    <w:rsid w:val="00CE26EB"/>
    <w:rsid w:val="00CE711B"/>
    <w:rsid w:val="00D136DE"/>
    <w:rsid w:val="00D30301"/>
    <w:rsid w:val="00D34EB8"/>
    <w:rsid w:val="00D36323"/>
    <w:rsid w:val="00D36EC3"/>
    <w:rsid w:val="00D47D88"/>
    <w:rsid w:val="00D516DE"/>
    <w:rsid w:val="00D52E8B"/>
    <w:rsid w:val="00D533C4"/>
    <w:rsid w:val="00D57AF9"/>
    <w:rsid w:val="00D708C8"/>
    <w:rsid w:val="00D7127F"/>
    <w:rsid w:val="00D71A1E"/>
    <w:rsid w:val="00D74254"/>
    <w:rsid w:val="00D86825"/>
    <w:rsid w:val="00D91781"/>
    <w:rsid w:val="00D92012"/>
    <w:rsid w:val="00D97138"/>
    <w:rsid w:val="00DA314A"/>
    <w:rsid w:val="00DA56FC"/>
    <w:rsid w:val="00DB411E"/>
    <w:rsid w:val="00DB44E6"/>
    <w:rsid w:val="00DC4178"/>
    <w:rsid w:val="00DE24C8"/>
    <w:rsid w:val="00DE2CB8"/>
    <w:rsid w:val="00DE3787"/>
    <w:rsid w:val="00DE3A84"/>
    <w:rsid w:val="00DF184E"/>
    <w:rsid w:val="00E007B5"/>
    <w:rsid w:val="00E00D4B"/>
    <w:rsid w:val="00E1140A"/>
    <w:rsid w:val="00E24318"/>
    <w:rsid w:val="00E2589F"/>
    <w:rsid w:val="00E30072"/>
    <w:rsid w:val="00E33DA1"/>
    <w:rsid w:val="00E37A0C"/>
    <w:rsid w:val="00E4176A"/>
    <w:rsid w:val="00E53350"/>
    <w:rsid w:val="00E53D61"/>
    <w:rsid w:val="00E54367"/>
    <w:rsid w:val="00E54990"/>
    <w:rsid w:val="00E55B85"/>
    <w:rsid w:val="00E6431D"/>
    <w:rsid w:val="00E709D1"/>
    <w:rsid w:val="00E71EAD"/>
    <w:rsid w:val="00E77499"/>
    <w:rsid w:val="00E827E8"/>
    <w:rsid w:val="00E82F2C"/>
    <w:rsid w:val="00E87A2D"/>
    <w:rsid w:val="00EC4916"/>
    <w:rsid w:val="00EC72F1"/>
    <w:rsid w:val="00ED1622"/>
    <w:rsid w:val="00ED4B55"/>
    <w:rsid w:val="00ED58AD"/>
    <w:rsid w:val="00EF08AF"/>
    <w:rsid w:val="00EF40AE"/>
    <w:rsid w:val="00F0187D"/>
    <w:rsid w:val="00F05240"/>
    <w:rsid w:val="00F323AE"/>
    <w:rsid w:val="00F4108E"/>
    <w:rsid w:val="00F53013"/>
    <w:rsid w:val="00F54299"/>
    <w:rsid w:val="00F553A4"/>
    <w:rsid w:val="00F57AFD"/>
    <w:rsid w:val="00F74A2F"/>
    <w:rsid w:val="00F81883"/>
    <w:rsid w:val="00F857BD"/>
    <w:rsid w:val="00F96BB8"/>
    <w:rsid w:val="00F96C4B"/>
    <w:rsid w:val="00FA3CAB"/>
    <w:rsid w:val="00FA6F07"/>
    <w:rsid w:val="00FB75BE"/>
    <w:rsid w:val="00FC14CF"/>
    <w:rsid w:val="00FC190C"/>
    <w:rsid w:val="00FC357A"/>
    <w:rsid w:val="00FC7A56"/>
    <w:rsid w:val="00FD54F5"/>
    <w:rsid w:val="00FD780C"/>
    <w:rsid w:val="00FE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ED6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797A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7CEF"/>
    <w:rPr>
      <w:color w:val="0000FF"/>
      <w:u w:val="single"/>
    </w:rPr>
  </w:style>
  <w:style w:type="table" w:styleId="a4">
    <w:name w:val="Table Grid"/>
    <w:basedOn w:val="a1"/>
    <w:rsid w:val="00E827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797AB8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797AB8"/>
    <w:rPr>
      <w:vertAlign w:val="superscript"/>
    </w:rPr>
  </w:style>
  <w:style w:type="paragraph" w:customStyle="1" w:styleId="Char">
    <w:name w:val="Char"/>
    <w:basedOn w:val="1"/>
    <w:rsid w:val="00797AB8"/>
    <w:pPr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Cs w:val="0"/>
      <w:kern w:val="2"/>
      <w:sz w:val="24"/>
      <w:szCs w:val="20"/>
      <w:lang w:eastAsia="en-US"/>
    </w:rPr>
  </w:style>
  <w:style w:type="paragraph" w:styleId="a7">
    <w:name w:val="header"/>
    <w:basedOn w:val="a"/>
    <w:rsid w:val="00043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043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  <w:rsid w:val="00BB7361"/>
  </w:style>
  <w:style w:type="paragraph" w:styleId="aa">
    <w:name w:val="Plain Text"/>
    <w:basedOn w:val="a"/>
    <w:link w:val="Char0"/>
    <w:rsid w:val="008C3908"/>
    <w:rPr>
      <w:rFonts w:ascii="SimSun" w:cs="Courier New" w:hint="eastAsia"/>
      <w:szCs w:val="21"/>
    </w:rPr>
  </w:style>
  <w:style w:type="character" w:customStyle="1" w:styleId="Char0">
    <w:name w:val="纯文本 Char"/>
    <w:basedOn w:val="a0"/>
    <w:link w:val="aa"/>
    <w:rsid w:val="008C3908"/>
    <w:rPr>
      <w:rFonts w:ascii="SimSun" w:cs="Courier New"/>
      <w:kern w:val="2"/>
      <w:sz w:val="21"/>
      <w:szCs w:val="21"/>
    </w:rPr>
  </w:style>
  <w:style w:type="character" w:styleId="ab">
    <w:name w:val="line number"/>
    <w:basedOn w:val="a0"/>
    <w:rsid w:val="007709B6"/>
  </w:style>
  <w:style w:type="paragraph" w:styleId="ac">
    <w:name w:val="Balloon Text"/>
    <w:basedOn w:val="a"/>
    <w:link w:val="Char1"/>
    <w:rsid w:val="00737DC1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c"/>
    <w:rsid w:val="00737DC1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A7854-CB3C-4821-B56F-F0E5D29E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Facile synthesis of Cu(II) complexes of monocondensed N,N,N donor</vt:lpstr>
    </vt:vector>
  </TitlesOfParts>
  <Manager>pengdl</Manager>
  <Company>univ</Company>
  <LinksUpToDate>false</LinksUpToDate>
  <CharactersWithSpaces>20430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Facile synthesis of Cu(II) complexes of monocondensed N,N,N donor</dc:title>
  <dc:creator>China</dc:creator>
  <cp:lastModifiedBy>Administrator</cp:lastModifiedBy>
  <cp:revision>7</cp:revision>
  <dcterms:created xsi:type="dcterms:W3CDTF">2018-09-04T07:59:00Z</dcterms:created>
  <dcterms:modified xsi:type="dcterms:W3CDTF">2018-09-05T12:45:00Z</dcterms:modified>
</cp:coreProperties>
</file>